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1A" w:rsidRDefault="001E151A" w:rsidP="001E151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36B135" wp14:editId="4E39243B">
            <wp:simplePos x="0" y="0"/>
            <wp:positionH relativeFrom="column">
              <wp:posOffset>1709420</wp:posOffset>
            </wp:positionH>
            <wp:positionV relativeFrom="paragraph">
              <wp:posOffset>-949325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F" w:rsidRDefault="000E4B8F" w:rsidP="000E4B8F">
      <w:pPr>
        <w:pStyle w:val="NormalWeb"/>
        <w:rPr>
          <w:rFonts w:ascii="Trebuchet MS" w:hAnsi="Trebuchet MS"/>
          <w:sz w:val="20"/>
          <w:szCs w:val="20"/>
        </w:rPr>
      </w:pPr>
    </w:p>
    <w:p w:rsidR="000E4B8F" w:rsidRDefault="000E4B8F" w:rsidP="000E4B8F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19 July 2017</w:t>
      </w:r>
    </w:p>
    <w:p w:rsidR="000E4B8F" w:rsidRDefault="000E4B8F" w:rsidP="000E4B8F">
      <w:pPr>
        <w:pStyle w:val="NormalWeb"/>
        <w:rPr>
          <w:rFonts w:ascii="Trebuchet MS" w:hAnsi="Trebuchet MS"/>
          <w:sz w:val="20"/>
          <w:szCs w:val="20"/>
        </w:rPr>
      </w:pPr>
    </w:p>
    <w:p w:rsidR="00FC4C5B" w:rsidRDefault="00FC4C5B" w:rsidP="000E4B8F">
      <w:pPr>
        <w:pStyle w:val="NormalWeb"/>
        <w:rPr>
          <w:rFonts w:ascii="Trebuchet MS" w:hAnsi="Trebuchet MS"/>
          <w:sz w:val="20"/>
          <w:szCs w:val="20"/>
        </w:rPr>
      </w:pPr>
    </w:p>
    <w:p w:rsidR="000E4B8F" w:rsidRDefault="000E4B8F" w:rsidP="000E4B8F">
      <w:pPr>
        <w:pStyle w:val="NormalWeb"/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Dear Parent/Carer,</w:t>
      </w:r>
    </w:p>
    <w:p w:rsidR="000E4B8F" w:rsidRDefault="000E4B8F" w:rsidP="000E4B8F">
      <w:pPr>
        <w:pStyle w:val="NormalWeb"/>
      </w:pPr>
      <w:r>
        <w:rPr>
          <w:rFonts w:ascii="Trebuchet MS" w:hAnsi="Trebuchet MS"/>
          <w:sz w:val="20"/>
          <w:szCs w:val="20"/>
        </w:rPr>
        <w:t xml:space="preserve">As we come to the end of what has been another fantastic year for The Bourne Academy, highlights of which will be sent to you in our new look newsletter, I once again feel it is important to highlight our expectations in terms of uniform. Over the last couple of weeks, it has become apparent that a number of students </w:t>
      </w:r>
      <w:r>
        <w:rPr>
          <w:rStyle w:val="Emphasis"/>
          <w:rFonts w:ascii="Trebuchet MS" w:hAnsi="Trebuchet MS"/>
          <w:sz w:val="20"/>
          <w:szCs w:val="20"/>
        </w:rPr>
        <w:t>(boys &amp; girls)</w:t>
      </w:r>
      <w:r>
        <w:rPr>
          <w:rFonts w:ascii="Trebuchet MS" w:hAnsi="Trebuchet MS"/>
          <w:sz w:val="20"/>
          <w:szCs w:val="20"/>
        </w:rPr>
        <w:t xml:space="preserve"> have been wearing tight, stretchy or short at the ankles trousers. I appreciate that some students have grown and that parents/carers do not want to purchase new trousers so close to the </w:t>
      </w:r>
      <w:proofErr w:type="gramStart"/>
      <w:r>
        <w:rPr>
          <w:rFonts w:ascii="Trebuchet MS" w:hAnsi="Trebuchet MS"/>
          <w:sz w:val="20"/>
          <w:szCs w:val="20"/>
        </w:rPr>
        <w:t>Summer</w:t>
      </w:r>
      <w:proofErr w:type="gramEnd"/>
      <w:r>
        <w:rPr>
          <w:rFonts w:ascii="Trebuchet MS" w:hAnsi="Trebuchet MS"/>
          <w:sz w:val="20"/>
          <w:szCs w:val="20"/>
        </w:rPr>
        <w:t xml:space="preserve"> break.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However, I need to make you aware that if your son/daughter arrives to the Academy in inappropriate uniform in September then they </w:t>
      </w:r>
      <w:proofErr w:type="gramStart"/>
      <w:r>
        <w:rPr>
          <w:rFonts w:ascii="Trebuchet MS" w:hAnsi="Trebuchet MS"/>
          <w:sz w:val="20"/>
          <w:szCs w:val="20"/>
        </w:rPr>
        <w:t>will be sent</w:t>
      </w:r>
      <w:proofErr w:type="gramEnd"/>
      <w:r>
        <w:rPr>
          <w:rFonts w:ascii="Trebuchet MS" w:hAnsi="Trebuchet MS"/>
          <w:sz w:val="20"/>
          <w:szCs w:val="20"/>
        </w:rPr>
        <w:t xml:space="preserve"> home to change immediately. </w:t>
      </w:r>
    </w:p>
    <w:p w:rsidR="000E4B8F" w:rsidRDefault="000E4B8F" w:rsidP="000E4B8F">
      <w:pPr>
        <w:pStyle w:val="NormalWeb"/>
      </w:pPr>
      <w:r>
        <w:rPr>
          <w:rFonts w:ascii="Trebuchet MS" w:hAnsi="Trebuchet MS"/>
          <w:sz w:val="20"/>
          <w:szCs w:val="20"/>
        </w:rPr>
        <w:t xml:space="preserve">As you are aware, the Academy has moved towards a branded skirt with pink trim. From </w:t>
      </w:r>
      <w:proofErr w:type="gramStart"/>
      <w:r>
        <w:rPr>
          <w:rFonts w:ascii="Trebuchet MS" w:hAnsi="Trebuchet MS"/>
          <w:sz w:val="20"/>
          <w:szCs w:val="20"/>
        </w:rPr>
        <w:t>September</w:t>
      </w:r>
      <w:proofErr w:type="gramEnd"/>
      <w:r>
        <w:rPr>
          <w:rFonts w:ascii="Trebuchet MS" w:hAnsi="Trebuchet MS"/>
          <w:sz w:val="20"/>
          <w:szCs w:val="20"/>
        </w:rPr>
        <w:t xml:space="preserve"> all girls in Year 7, Year 8 and Year 9 who wish to wear a skirt must purchase these from our uniform supplier CJI Clothing in </w:t>
      </w:r>
      <w:proofErr w:type="spellStart"/>
      <w:r>
        <w:rPr>
          <w:rFonts w:ascii="Trebuchet MS" w:hAnsi="Trebuchet MS"/>
          <w:sz w:val="20"/>
          <w:szCs w:val="20"/>
        </w:rPr>
        <w:t>Moordown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</w:p>
    <w:p w:rsidR="000E4B8F" w:rsidRDefault="000E4B8F" w:rsidP="000E4B8F">
      <w:pPr>
        <w:pStyle w:val="NormalWeb"/>
      </w:pPr>
      <w:r>
        <w:rPr>
          <w:rFonts w:ascii="Trebuchet MS" w:hAnsi="Trebuchet MS"/>
          <w:sz w:val="20"/>
          <w:szCs w:val="20"/>
        </w:rPr>
        <w:t>Please take this communication as formal notice of sending students home should their uniform not comply with our policy.</w:t>
      </w:r>
    </w:p>
    <w:p w:rsidR="000E4B8F" w:rsidRDefault="000E4B8F" w:rsidP="000E4B8F">
      <w:pPr>
        <w:pStyle w:val="NormalWeb"/>
        <w:spacing w:after="0" w:afterAutospacing="0"/>
        <w:rPr>
          <w:rFonts w:ascii="Trebuchet MS" w:hAnsi="Trebuchet MS"/>
          <w:sz w:val="20"/>
          <w:szCs w:val="20"/>
        </w:rPr>
      </w:pPr>
    </w:p>
    <w:p w:rsidR="000E4B8F" w:rsidRDefault="000E4B8F" w:rsidP="000E4B8F">
      <w:pPr>
        <w:pStyle w:val="NormalWeb"/>
        <w:spacing w:after="0" w:afterAutospacing="0"/>
      </w:pPr>
      <w:r>
        <w:rPr>
          <w:rFonts w:ascii="Trebuchet MS" w:hAnsi="Trebuchet MS"/>
          <w:sz w:val="20"/>
          <w:szCs w:val="20"/>
        </w:rPr>
        <w:t>Kind regards</w:t>
      </w:r>
    </w:p>
    <w:p w:rsidR="000E4B8F" w:rsidRDefault="000E4B8F" w:rsidP="000E4B8F">
      <w:pPr>
        <w:spacing w:before="100" w:beforeAutospacing="1" w:after="100" w:afterAutospacing="1"/>
        <w:rPr>
          <w:rStyle w:val="Strong"/>
          <w:rFonts w:cstheme="minorHAnsi"/>
        </w:rPr>
      </w:pPr>
    </w:p>
    <w:p w:rsidR="000E4B8F" w:rsidRDefault="000E4B8F" w:rsidP="000E4B8F">
      <w:pPr>
        <w:spacing w:after="0" w:line="240" w:lineRule="auto"/>
      </w:pPr>
      <w:r>
        <w:rPr>
          <w:rStyle w:val="Strong"/>
          <w:rFonts w:cstheme="minorHAnsi"/>
        </w:rPr>
        <w:t>Mr M Avoth,</w:t>
      </w:r>
    </w:p>
    <w:p w:rsidR="000E4B8F" w:rsidRDefault="000E4B8F" w:rsidP="000E4B8F">
      <w:pPr>
        <w:spacing w:after="0" w:line="240" w:lineRule="auto"/>
      </w:pPr>
      <w:r>
        <w:rPr>
          <w:rStyle w:val="Strong"/>
          <w:rFonts w:cstheme="minorHAnsi"/>
        </w:rPr>
        <w:t>Principal,</w:t>
      </w:r>
    </w:p>
    <w:p w:rsidR="000E4B8F" w:rsidRDefault="000E4B8F" w:rsidP="000E4B8F">
      <w:pPr>
        <w:spacing w:after="0" w:line="240" w:lineRule="auto"/>
      </w:pPr>
      <w:r>
        <w:rPr>
          <w:rStyle w:val="Strong"/>
          <w:rFonts w:cstheme="minorHAnsi"/>
        </w:rPr>
        <w:t>The Bourne Academy.</w:t>
      </w:r>
    </w:p>
    <w:p w:rsidR="00825584" w:rsidRDefault="00825584" w:rsidP="001E151A"/>
    <w:sectPr w:rsidR="00825584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84" w:rsidRDefault="00FB3F84" w:rsidP="001A45EC">
      <w:pPr>
        <w:spacing w:after="0" w:line="240" w:lineRule="auto"/>
      </w:pPr>
      <w:r>
        <w:separator/>
      </w:r>
    </w:p>
  </w:endnote>
  <w:end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FC4C5B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</w:t>
    </w:r>
    <w:proofErr w:type="gramStart"/>
    <w:r w:rsidR="00FB3F84">
      <w:rPr>
        <w:b/>
        <w:sz w:val="18"/>
      </w:rPr>
      <w:t>|  Tel</w:t>
    </w:r>
    <w:proofErr w:type="gramEnd"/>
    <w:r w:rsidR="00FB3F84">
      <w:rPr>
        <w:b/>
        <w:sz w:val="18"/>
      </w:rPr>
      <w:t>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84" w:rsidRDefault="00FB3F84" w:rsidP="001A45EC">
      <w:pPr>
        <w:spacing w:after="0" w:line="240" w:lineRule="auto"/>
      </w:pPr>
      <w:r>
        <w:separator/>
      </w:r>
    </w:p>
  </w:footnote>
  <w:foot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4"/>
    <w:rsid w:val="000E4B8F"/>
    <w:rsid w:val="001A0E7A"/>
    <w:rsid w:val="001A45EC"/>
    <w:rsid w:val="001E151A"/>
    <w:rsid w:val="004B3328"/>
    <w:rsid w:val="0059346F"/>
    <w:rsid w:val="0065582B"/>
    <w:rsid w:val="00825584"/>
    <w:rsid w:val="00B31EFB"/>
    <w:rsid w:val="00FB3F84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FC5EC7"/>
  <w15:docId w15:val="{238C050F-A59A-467D-A6E0-B3274BF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4B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4B8F"/>
    <w:rPr>
      <w:i/>
      <w:iCs/>
    </w:rPr>
  </w:style>
  <w:style w:type="character" w:styleId="Strong">
    <w:name w:val="Strong"/>
    <w:basedOn w:val="DefaultParagraphFont"/>
    <w:uiPriority w:val="22"/>
    <w:qFormat/>
    <w:rsid w:val="000E4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3F51-A51B-4653-AD6C-ACC05F1E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BF2A72E6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6</cp:revision>
  <dcterms:created xsi:type="dcterms:W3CDTF">2016-02-09T14:33:00Z</dcterms:created>
  <dcterms:modified xsi:type="dcterms:W3CDTF">2017-09-05T14:01:00Z</dcterms:modified>
</cp:coreProperties>
</file>