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Ju</w:t>
      </w:r>
      <w:r w:rsidR="00045E65">
        <w:rPr>
          <w:rFonts w:ascii="Calibri" w:eastAsia="Calibri" w:hAnsi="Calibri" w:cs="Times New Roman"/>
        </w:rPr>
        <w:t>ne</w:t>
      </w:r>
      <w:bookmarkStart w:id="0" w:name="_GoBack"/>
      <w:bookmarkEnd w:id="0"/>
      <w:r w:rsidRPr="000765EB">
        <w:rPr>
          <w:rFonts w:ascii="Calibri" w:eastAsia="Calibri" w:hAnsi="Calibri" w:cs="Times New Roman"/>
        </w:rPr>
        <w:t xml:space="preserve"> 2016</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Dear Parents/Carers</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 xml:space="preserve">In our opinion, school uniform and personal appearance play a vital role in contributing to the ethos of The Bourne Academy and setting the appropriate tone and standard. Furthermore, a smart appearance is essential in most workplaces and we aim to prepare our students for the world of work. The majority of our students wear the correct uniform with pride.  However, current fashions do, sometimes, negatively influence a minority of students.  </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jc w:val="both"/>
        <w:rPr>
          <w:rFonts w:ascii="Calibri" w:eastAsia="Calibri" w:hAnsi="Calibri" w:cs="Times New Roman"/>
          <w:lang w:val="en-US"/>
        </w:rPr>
      </w:pPr>
      <w:r w:rsidRPr="000765EB">
        <w:rPr>
          <w:rFonts w:ascii="Calibri" w:eastAsia="Calibri" w:hAnsi="Calibri" w:cs="Times New Roman"/>
        </w:rPr>
        <w:t xml:space="preserve">For clarification, </w:t>
      </w:r>
      <w:r w:rsidRPr="000765EB">
        <w:rPr>
          <w:rFonts w:ascii="Calibri" w:eastAsia="Times New Roman" w:hAnsi="Calibri" w:cs="Arial"/>
          <w:lang w:val="en-US"/>
        </w:rPr>
        <w:t xml:space="preserve">our uniform suppliers are </w:t>
      </w:r>
      <w:proofErr w:type="spellStart"/>
      <w:r w:rsidRPr="000765EB">
        <w:rPr>
          <w:rFonts w:ascii="Calibri" w:eastAsia="Times New Roman" w:hAnsi="Calibri" w:cs="Arial"/>
          <w:lang w:val="en-US"/>
        </w:rPr>
        <w:t>Stevensons</w:t>
      </w:r>
      <w:proofErr w:type="spellEnd"/>
      <w:r w:rsidRPr="000765EB">
        <w:rPr>
          <w:rFonts w:ascii="Calibri" w:eastAsia="Times New Roman" w:hAnsi="Calibri" w:cs="Arial"/>
          <w:lang w:val="en-US"/>
        </w:rPr>
        <w:t xml:space="preserve"> in Southbourne.  As you are aware, </w:t>
      </w:r>
      <w:r w:rsidRPr="000765EB">
        <w:rPr>
          <w:rFonts w:ascii="Calibri" w:eastAsia="Times New Roman" w:hAnsi="Calibri" w:cs="Arial"/>
          <w:b/>
          <w:lang w:val="en-US"/>
        </w:rPr>
        <w:t xml:space="preserve">from September 2015 our school skirt changed to a regulation skirt, with pink piping, which can ONLY be purchased through </w:t>
      </w:r>
      <w:proofErr w:type="spellStart"/>
      <w:r w:rsidRPr="000765EB">
        <w:rPr>
          <w:rFonts w:ascii="Calibri" w:eastAsia="Times New Roman" w:hAnsi="Calibri" w:cs="Arial"/>
          <w:b/>
          <w:lang w:val="en-US"/>
        </w:rPr>
        <w:t>Stevensons</w:t>
      </w:r>
      <w:proofErr w:type="spellEnd"/>
      <w:r w:rsidRPr="000765EB">
        <w:rPr>
          <w:rFonts w:ascii="Calibri" w:eastAsia="Times New Roman" w:hAnsi="Calibri" w:cs="Arial"/>
          <w:b/>
          <w:lang w:val="en-US"/>
        </w:rPr>
        <w:t xml:space="preserve">.  This means that ALL </w:t>
      </w:r>
      <w:proofErr w:type="gramStart"/>
      <w:r w:rsidRPr="000765EB">
        <w:rPr>
          <w:rFonts w:ascii="Calibri" w:eastAsia="Times New Roman" w:hAnsi="Calibri" w:cs="Arial"/>
          <w:b/>
          <w:lang w:val="en-US"/>
        </w:rPr>
        <w:t>new</w:t>
      </w:r>
      <w:proofErr w:type="gramEnd"/>
      <w:r w:rsidRPr="000765EB">
        <w:rPr>
          <w:rFonts w:ascii="Calibri" w:eastAsia="Times New Roman" w:hAnsi="Calibri" w:cs="Arial"/>
          <w:b/>
          <w:lang w:val="en-US"/>
        </w:rPr>
        <w:t xml:space="preserve"> Year 7 and CURRENT Year 7 girls (going into Year 8) will be in regulation skirts. Alternatively, girls and boys trousers are also available from </w:t>
      </w:r>
      <w:proofErr w:type="spellStart"/>
      <w:r w:rsidRPr="000765EB">
        <w:rPr>
          <w:rFonts w:ascii="Calibri" w:eastAsia="Times New Roman" w:hAnsi="Calibri" w:cs="Arial"/>
          <w:b/>
          <w:lang w:val="en-US"/>
        </w:rPr>
        <w:t>Stevensons</w:t>
      </w:r>
      <w:proofErr w:type="spellEnd"/>
      <w:r w:rsidRPr="000765EB">
        <w:rPr>
          <w:rFonts w:ascii="Calibri" w:eastAsia="Times New Roman" w:hAnsi="Calibri" w:cs="Arial"/>
          <w:lang w:val="en-US"/>
        </w:rPr>
        <w:t xml:space="preserve">.  </w:t>
      </w:r>
      <w:r w:rsidRPr="000765EB">
        <w:rPr>
          <w:rFonts w:ascii="Calibri" w:eastAsia="Calibri" w:hAnsi="Calibri" w:cs="Times New Roman"/>
        </w:rPr>
        <w:t xml:space="preserve">For current Year 8, 9 and 10 students, (going into Year 9,10,11) a standard </w:t>
      </w:r>
      <w:r w:rsidRPr="000765EB">
        <w:rPr>
          <w:rFonts w:ascii="Calibri" w:eastAsia="Calibri" w:hAnsi="Calibri" w:cs="Times New Roman"/>
          <w:lang w:val="en-US"/>
        </w:rPr>
        <w:t>plain black skirt is also available should you have any doubt as to what skirt or trousers are appropriate.</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 xml:space="preserve">Our uniform policy and student planner are very clear about our expectations for uniform.  They set out clearly that only “natural” make-up and hair colour, with only one pair of stud earrings and a watch, is permitted.  Furthermore, visible facial piercings and stretcher earrings are </w:t>
      </w:r>
      <w:r w:rsidRPr="000765EB">
        <w:rPr>
          <w:rFonts w:ascii="Calibri" w:eastAsia="Calibri" w:hAnsi="Calibri" w:cs="Times New Roman"/>
          <w:b/>
        </w:rPr>
        <w:t>not allowed</w:t>
      </w:r>
      <w:r w:rsidRPr="000765EB">
        <w:rPr>
          <w:rFonts w:ascii="Calibri" w:eastAsia="Calibri" w:hAnsi="Calibri" w:cs="Times New Roman"/>
        </w:rPr>
        <w:t xml:space="preserve"> and students will be asked to remove them, this includes retainers.  The policy goes on to say that </w:t>
      </w:r>
      <w:r w:rsidRPr="000765EB">
        <w:rPr>
          <w:rFonts w:ascii="Calibri" w:eastAsia="Calibri" w:hAnsi="Calibri" w:cs="Times New Roman"/>
          <w:b/>
        </w:rPr>
        <w:t>coloured nail varnish will not be tolerated and only plain black socks/tights and shoes (with NO coloured decoration or logos) will be allowed.</w:t>
      </w:r>
      <w:r w:rsidRPr="000765EB">
        <w:rPr>
          <w:rFonts w:ascii="Calibri" w:eastAsia="Calibri" w:hAnsi="Calibri" w:cs="Times New Roman"/>
        </w:rPr>
        <w:t xml:space="preserve">   Please see our Uniform and Equipment Policy on the website or page 17 of the planner for a full list of what is acceptable. </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 xml:space="preserve">Please do not hesitate to contact your child’s Head of House, in the first instance, with any questions or advice regarding your child’s uniform or appearance.  However, we reserve the right to determine what is and what is not acceptable.  </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We expect parents/carers to support us on all issues regarding uniform.</w:t>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Thank you in advance for your cooperation.</w:t>
      </w:r>
    </w:p>
    <w:p w:rsidR="000765EB" w:rsidRPr="000765EB" w:rsidRDefault="000765EB" w:rsidP="000765EB">
      <w:pPr>
        <w:spacing w:after="0" w:line="240" w:lineRule="auto"/>
        <w:rPr>
          <w:rFonts w:ascii="Calibri" w:eastAsia="Calibri" w:hAnsi="Calibri" w:cs="Times New Roman"/>
        </w:rPr>
      </w:pPr>
    </w:p>
    <w:p w:rsid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Yours sincerely,</w:t>
      </w:r>
    </w:p>
    <w:p w:rsidR="00C619FD" w:rsidRPr="000765EB" w:rsidRDefault="00C619FD" w:rsidP="000765EB">
      <w:pPr>
        <w:spacing w:after="0" w:line="240" w:lineRule="auto"/>
        <w:rPr>
          <w:rFonts w:ascii="Calibri" w:eastAsia="Calibri" w:hAnsi="Calibri" w:cs="Times New Roman"/>
        </w:rPr>
      </w:pPr>
    </w:p>
    <w:p w:rsidR="000765EB" w:rsidRPr="000765EB" w:rsidRDefault="00C619FD" w:rsidP="000765EB">
      <w:pPr>
        <w:spacing w:after="0" w:line="240" w:lineRule="auto"/>
        <w:rPr>
          <w:rFonts w:ascii="Calibri" w:eastAsia="Calibri" w:hAnsi="Calibri" w:cs="Times New Roman"/>
        </w:rPr>
      </w:pPr>
      <w:r w:rsidRPr="00C619FD">
        <w:rPr>
          <w:rFonts w:ascii="Calibri" w:eastAsia="Calibri" w:hAnsi="Calibri" w:cs="Times New Roman"/>
          <w:noProof/>
          <w:lang w:eastAsia="en-GB"/>
        </w:rPr>
        <w:drawing>
          <wp:inline distT="0" distB="0" distL="0" distR="0" wp14:anchorId="5F4EACE1" wp14:editId="684B1B23">
            <wp:extent cx="1876425" cy="703077"/>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76425" cy="703077"/>
                    </a:xfrm>
                    <a:prstGeom prst="rect">
                      <a:avLst/>
                    </a:prstGeom>
                    <a:noFill/>
                    <a:ln>
                      <a:noFill/>
                    </a:ln>
                  </pic:spPr>
                </pic:pic>
              </a:graphicData>
            </a:graphic>
          </wp:inline>
        </w:drawing>
      </w: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Mr M Avoth</w:t>
      </w:r>
    </w:p>
    <w:p w:rsidR="000765EB" w:rsidRPr="000765EB" w:rsidRDefault="000765EB" w:rsidP="000765EB">
      <w:pPr>
        <w:spacing w:after="0" w:line="240" w:lineRule="auto"/>
        <w:rPr>
          <w:rFonts w:ascii="Calibri" w:eastAsia="Calibri" w:hAnsi="Calibri" w:cs="Times New Roman"/>
        </w:rPr>
      </w:pPr>
      <w:r w:rsidRPr="000765EB">
        <w:rPr>
          <w:rFonts w:ascii="Calibri" w:eastAsia="Calibri" w:hAnsi="Calibri" w:cs="Times New Roman"/>
        </w:rPr>
        <w:t>Principal</w:t>
      </w:r>
    </w:p>
    <w:p w:rsidR="00825584" w:rsidRPr="000765EB" w:rsidRDefault="00825584" w:rsidP="000765EB"/>
    <w:sectPr w:rsidR="00825584" w:rsidRPr="000765EB" w:rsidSect="001A45EC">
      <w:headerReference w:type="default" r:id="rId9"/>
      <w:footerReference w:type="default" r:id="rId10"/>
      <w:headerReference w:type="first" r:id="rId11"/>
      <w:footerReference w:type="firs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D7F" w:rsidRDefault="009F0D7F" w:rsidP="001A45EC">
      <w:pPr>
        <w:spacing w:after="0" w:line="240" w:lineRule="auto"/>
      </w:pPr>
      <w:r>
        <w:separator/>
      </w:r>
    </w:p>
  </w:endnote>
  <w:endnote w:type="continuationSeparator" w:id="0">
    <w:p w:rsidR="009F0D7F" w:rsidRDefault="009F0D7F" w:rsidP="001A45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Pr="001A45EC" w:rsidRDefault="001A45EC" w:rsidP="001A45EC">
    <w:pPr>
      <w:pStyle w:val="Footer"/>
      <w:jc w:val="center"/>
      <w:rPr>
        <w:b/>
        <w:sz w:val="18"/>
      </w:rPr>
    </w:pPr>
    <w:r w:rsidRPr="001A45EC">
      <w:rPr>
        <w:b/>
        <w:sz w:val="18"/>
      </w:rPr>
      <w:t>Principal: Mr Mark Avoth</w:t>
    </w:r>
  </w:p>
  <w:p w:rsidR="001A45EC" w:rsidRPr="001A45EC" w:rsidRDefault="001A45EC" w:rsidP="001A45EC">
    <w:pPr>
      <w:pStyle w:val="Footer"/>
      <w:jc w:val="center"/>
      <w:rPr>
        <w:b/>
        <w:sz w:val="18"/>
      </w:rPr>
    </w:pPr>
    <w:r w:rsidRPr="001A45EC">
      <w:rPr>
        <w:b/>
        <w:sz w:val="18"/>
      </w:rPr>
      <w:t>The Bourne Academy, Hadow Road, Bournemouth, BH10 5HS     Tel. 01202 528554</w:t>
    </w:r>
  </w:p>
  <w:p w:rsidR="001A45EC" w:rsidRPr="001A45EC" w:rsidRDefault="00045E65" w:rsidP="001A45EC">
    <w:pPr>
      <w:pStyle w:val="Footer"/>
      <w:jc w:val="center"/>
      <w:rPr>
        <w:color w:val="000000" w:themeColor="text1"/>
        <w:sz w:val="18"/>
      </w:rPr>
    </w:pPr>
    <w:hyperlink r:id="rId1" w:history="1">
      <w:r w:rsidR="001A45EC" w:rsidRPr="001A45EC">
        <w:rPr>
          <w:rStyle w:val="Hyperlink"/>
          <w:color w:val="000000" w:themeColor="text1"/>
          <w:sz w:val="18"/>
        </w:rPr>
        <w:t>www.thebourneacademy.com</w:t>
      </w:r>
    </w:hyperlink>
    <w:r w:rsidR="001A45EC" w:rsidRPr="001A45EC">
      <w:rPr>
        <w:color w:val="000000" w:themeColor="text1"/>
        <w:sz w:val="18"/>
      </w:rPr>
      <w:t xml:space="preserve">     </w:t>
    </w:r>
    <w:hyperlink r:id="rId2" w:history="1">
      <w:r w:rsidR="001A45EC" w:rsidRPr="001A45EC">
        <w:rPr>
          <w:rStyle w:val="Hyperlink"/>
          <w:color w:val="000000" w:themeColor="text1"/>
          <w:sz w:val="18"/>
        </w:rPr>
        <w:t>admin@thebourneacademy.com</w:t>
      </w:r>
    </w:hyperlink>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Pr="001A45EC" w:rsidRDefault="001A45EC" w:rsidP="001A45EC">
    <w:pPr>
      <w:pStyle w:val="Footer"/>
      <w:jc w:val="center"/>
      <w:rPr>
        <w:b/>
        <w:sz w:val="18"/>
      </w:rPr>
    </w:pPr>
    <w:r w:rsidRPr="001A45EC">
      <w:rPr>
        <w:b/>
        <w:sz w:val="18"/>
      </w:rPr>
      <w:t>Principal: Mr Mark Avoth</w:t>
    </w:r>
  </w:p>
  <w:p w:rsidR="001A45EC" w:rsidRDefault="001A45EC" w:rsidP="001A45EC">
    <w:pPr>
      <w:pStyle w:val="Footer"/>
      <w:jc w:val="center"/>
      <w:rPr>
        <w:b/>
        <w:sz w:val="18"/>
      </w:rPr>
    </w:pPr>
    <w:r w:rsidRPr="001A45EC">
      <w:rPr>
        <w:b/>
        <w:sz w:val="18"/>
      </w:rPr>
      <w:t>The Bourne Academy, Hadow Road, Bournemouth,</w:t>
    </w:r>
    <w:r w:rsidR="00FB3F84">
      <w:rPr>
        <w:b/>
        <w:sz w:val="18"/>
      </w:rPr>
      <w:t xml:space="preserve"> BH10 5HS   </w:t>
    </w:r>
    <w:proofErr w:type="gramStart"/>
    <w:r w:rsidR="00FB3F84">
      <w:rPr>
        <w:b/>
        <w:sz w:val="18"/>
      </w:rPr>
      <w:t>|  Tel</w:t>
    </w:r>
    <w:proofErr w:type="gramEnd"/>
    <w:r w:rsidR="00FB3F84">
      <w:rPr>
        <w:b/>
        <w:sz w:val="18"/>
      </w:rPr>
      <w:t>. 01202 528554  |</w:t>
    </w:r>
    <w:r w:rsidR="00FB3F84" w:rsidRPr="00FB3F84">
      <w:rPr>
        <w:b/>
        <w:sz w:val="18"/>
      </w:rPr>
      <w:t xml:space="preserve">  </w:t>
    </w:r>
    <w:hyperlink r:id="rId1" w:history="1">
      <w:r w:rsidR="00FB3F84" w:rsidRPr="00FB3F84">
        <w:rPr>
          <w:rStyle w:val="Hyperlink"/>
          <w:b/>
          <w:color w:val="auto"/>
          <w:sz w:val="18"/>
        </w:rPr>
        <w:t>admin@thebourneacademy.com</w:t>
      </w:r>
    </w:hyperlink>
  </w:p>
  <w:p w:rsidR="00FB3F84" w:rsidRPr="00FB3F84" w:rsidRDefault="00FB3F84" w:rsidP="001A45EC">
    <w:pPr>
      <w:pStyle w:val="Footer"/>
      <w:jc w:val="center"/>
      <w:rPr>
        <w:b/>
        <w:sz w:val="8"/>
      </w:rPr>
    </w:pPr>
  </w:p>
  <w:p w:rsidR="00FB3F84" w:rsidRPr="00FB3F84" w:rsidRDefault="00FB3F84" w:rsidP="001A45EC">
    <w:pPr>
      <w:pStyle w:val="Footer"/>
      <w:jc w:val="center"/>
      <w:rPr>
        <w:b/>
        <w:color w:val="000000" w:themeColor="text1"/>
        <w:sz w:val="18"/>
      </w:rPr>
    </w:pPr>
    <w:r w:rsidRPr="00FB3F84">
      <w:rPr>
        <w:b/>
        <w:noProof/>
        <w:sz w:val="16"/>
        <w:lang w:eastAsia="en-GB"/>
      </w:rPr>
      <w:drawing>
        <wp:anchor distT="0" distB="0" distL="114300" distR="114300" simplePos="0" relativeHeight="251661312" behindDoc="0" locked="0" layoutInCell="1" allowOverlap="1" wp14:anchorId="6F77232E" wp14:editId="488D9DA3">
          <wp:simplePos x="0" y="0"/>
          <wp:positionH relativeFrom="column">
            <wp:posOffset>3158490</wp:posOffset>
          </wp:positionH>
          <wp:positionV relativeFrom="paragraph">
            <wp:posOffset>9525</wp:posOffset>
          </wp:positionV>
          <wp:extent cx="175895" cy="143510"/>
          <wp:effectExtent l="0" t="0" r="0" b="8890"/>
          <wp:wrapSquare wrapText="bothSides"/>
          <wp:docPr id="1" name="Picture 1" descr="S:\Admin FG\Marketing &amp; Communications\Logos\Twitter_logo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dmin FG\Marketing &amp; Communications\Logos\Twitter_logo_blue.pn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75895" cy="1435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B3F84">
      <w:rPr>
        <w:b/>
        <w:noProof/>
        <w:sz w:val="16"/>
        <w:lang w:eastAsia="en-GB"/>
      </w:rPr>
      <w:t xml:space="preserve"> </w:t>
    </w:r>
    <w:hyperlink r:id="rId3" w:history="1">
      <w:r w:rsidR="001A45EC" w:rsidRPr="00FB3F84">
        <w:rPr>
          <w:rStyle w:val="Hyperlink"/>
          <w:b/>
          <w:color w:val="000000" w:themeColor="text1"/>
          <w:sz w:val="18"/>
        </w:rPr>
        <w:t>www.thebourneacademy.com</w:t>
      </w:r>
    </w:hyperlink>
    <w:r w:rsidRPr="00FB3F84">
      <w:rPr>
        <w:rStyle w:val="Hyperlink"/>
        <w:b/>
        <w:color w:val="000000" w:themeColor="text1"/>
        <w:sz w:val="18"/>
      </w:rPr>
      <w:t xml:space="preserve"> </w:t>
    </w:r>
    <w:r w:rsidRPr="00FB3F84">
      <w:rPr>
        <w:b/>
        <w:color w:val="000000" w:themeColor="text1"/>
        <w:sz w:val="18"/>
      </w:rPr>
      <w:t xml:space="preserve">   |              @</w:t>
    </w:r>
    <w:proofErr w:type="spellStart"/>
    <w:r w:rsidRPr="00FB3F84">
      <w:rPr>
        <w:b/>
        <w:color w:val="000000" w:themeColor="text1"/>
        <w:sz w:val="18"/>
      </w:rPr>
      <w:t>BourneAcademy</w:t>
    </w:r>
    <w:proofErr w:type="spellEnd"/>
  </w:p>
  <w:p w:rsidR="001A45EC" w:rsidRPr="00FB3F84" w:rsidRDefault="001A45EC" w:rsidP="001A45EC">
    <w:pPr>
      <w:pStyle w:val="Footer"/>
      <w:jc w:val="center"/>
      <w:rPr>
        <w:color w:val="000000" w:themeColor="text1"/>
        <w:sz w:val="8"/>
      </w:rPr>
    </w:pPr>
  </w:p>
  <w:p w:rsidR="001A45EC" w:rsidRPr="001A45EC" w:rsidRDefault="001A45EC" w:rsidP="001A45EC">
    <w:pPr>
      <w:pStyle w:val="Footer"/>
      <w:jc w:val="center"/>
      <w:rPr>
        <w:sz w:val="16"/>
      </w:rPr>
    </w:pPr>
    <w:r w:rsidRPr="001A45EC">
      <w:rPr>
        <w:sz w:val="16"/>
      </w:rPr>
      <w:t>The Bourne Academy is a charitable company registered in England under Company no. 07148158</w:t>
    </w:r>
  </w:p>
  <w:p w:rsidR="001A45EC" w:rsidRPr="001A45EC" w:rsidRDefault="001A45EC" w:rsidP="001A45EC">
    <w:pPr>
      <w:pStyle w:val="Footer"/>
      <w:jc w:val="center"/>
      <w:rPr>
        <w:sz w:val="16"/>
      </w:rPr>
    </w:pPr>
    <w:r w:rsidRPr="001A45EC">
      <w:rPr>
        <w:sz w:val="16"/>
      </w:rPr>
      <w:t>Registered office: Hadow Road, Bournemouth, Dorset, BH10 5HS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D7F" w:rsidRDefault="009F0D7F" w:rsidP="001A45EC">
      <w:pPr>
        <w:spacing w:after="0" w:line="240" w:lineRule="auto"/>
      </w:pPr>
      <w:r>
        <w:separator/>
      </w:r>
    </w:p>
  </w:footnote>
  <w:footnote w:type="continuationSeparator" w:id="0">
    <w:p w:rsidR="009F0D7F" w:rsidRDefault="009F0D7F" w:rsidP="001A45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Default="001A45EC" w:rsidP="001A45EC">
    <w:pPr>
      <w:pStyle w:val="Header"/>
    </w:pPr>
  </w:p>
  <w:p w:rsidR="001A45EC" w:rsidRDefault="001A45EC" w:rsidP="001A45EC">
    <w:pPr>
      <w:pStyle w:val="Header"/>
    </w:pPr>
  </w:p>
  <w:p w:rsidR="001A45EC" w:rsidRDefault="001A45EC" w:rsidP="001A45EC">
    <w:pPr>
      <w:pStyle w:val="Header"/>
    </w:pPr>
  </w:p>
  <w:p w:rsidR="001A45EC" w:rsidRPr="001A45EC" w:rsidRDefault="001A45EC" w:rsidP="001A45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5EC" w:rsidRDefault="001A45EC">
    <w:pPr>
      <w:pStyle w:val="Header"/>
    </w:pPr>
    <w:r w:rsidRPr="001A45EC">
      <w:rPr>
        <w:b/>
        <w:noProof/>
        <w:lang w:eastAsia="en-GB"/>
      </w:rPr>
      <w:drawing>
        <wp:anchor distT="0" distB="0" distL="114300" distR="114300" simplePos="0" relativeHeight="251660288" behindDoc="0" locked="0" layoutInCell="1" allowOverlap="1" wp14:anchorId="63297E39" wp14:editId="49DC45E5">
          <wp:simplePos x="0" y="0"/>
          <wp:positionH relativeFrom="margin">
            <wp:align>center</wp:align>
          </wp:positionH>
          <wp:positionV relativeFrom="paragraph">
            <wp:posOffset>-449368</wp:posOffset>
          </wp:positionV>
          <wp:extent cx="2171700" cy="1120140"/>
          <wp:effectExtent l="0" t="0" r="0" b="0"/>
          <wp:wrapNone/>
          <wp:docPr id="5" name="Picture 5" descr="transparentblack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ansparentblackt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11201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45EC" w:rsidRDefault="001A45EC">
    <w:pPr>
      <w:pStyle w:val="Header"/>
    </w:pPr>
  </w:p>
  <w:p w:rsidR="001A45EC" w:rsidRDefault="001A45EC">
    <w:pPr>
      <w:pStyle w:val="Header"/>
    </w:pPr>
  </w:p>
  <w:p w:rsidR="001A45EC" w:rsidRDefault="001A45EC">
    <w:pPr>
      <w:pStyle w:val="Header"/>
    </w:pPr>
  </w:p>
  <w:p w:rsidR="0059346F" w:rsidRDefault="0059346F">
    <w:pPr>
      <w:pStyle w:val="Header"/>
    </w:pPr>
  </w:p>
  <w:p w:rsidR="0059346F" w:rsidRDefault="005934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3F84"/>
    <w:rsid w:val="00045E65"/>
    <w:rsid w:val="000765EB"/>
    <w:rsid w:val="001A45EC"/>
    <w:rsid w:val="003623F0"/>
    <w:rsid w:val="004B3328"/>
    <w:rsid w:val="0059346F"/>
    <w:rsid w:val="0065582B"/>
    <w:rsid w:val="00825584"/>
    <w:rsid w:val="009F0D7F"/>
    <w:rsid w:val="00B31EFB"/>
    <w:rsid w:val="00C619FD"/>
    <w:rsid w:val="00FB3F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45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5EC"/>
  </w:style>
  <w:style w:type="paragraph" w:styleId="Footer">
    <w:name w:val="footer"/>
    <w:basedOn w:val="Normal"/>
    <w:link w:val="FooterChar"/>
    <w:uiPriority w:val="99"/>
    <w:unhideWhenUsed/>
    <w:rsid w:val="001A45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5EC"/>
  </w:style>
  <w:style w:type="character" w:styleId="Hyperlink">
    <w:name w:val="Hyperlink"/>
    <w:basedOn w:val="DefaultParagraphFont"/>
    <w:uiPriority w:val="99"/>
    <w:unhideWhenUsed/>
    <w:rsid w:val="001A45EC"/>
    <w:rPr>
      <w:color w:val="0563C1" w:themeColor="hyperlink"/>
      <w:u w:val="single"/>
    </w:rPr>
  </w:style>
  <w:style w:type="paragraph" w:styleId="BalloonText">
    <w:name w:val="Balloon Text"/>
    <w:basedOn w:val="Normal"/>
    <w:link w:val="BalloonTextChar"/>
    <w:uiPriority w:val="99"/>
    <w:semiHidden/>
    <w:unhideWhenUsed/>
    <w:rsid w:val="00FB3F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3F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admin@thebourneacademy.com" TargetMode="External"/><Relationship Id="rId1" Type="http://schemas.openxmlformats.org/officeDocument/2006/relationships/hyperlink" Target="http://www.thebourneacademy.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hebourneacademy.com" TargetMode="External"/><Relationship Id="rId2" Type="http://schemas.openxmlformats.org/officeDocument/2006/relationships/image" Target="media/image3.png"/><Relationship Id="rId1" Type="http://schemas.openxmlformats.org/officeDocument/2006/relationships/hyperlink" Target="mailto:admin@thebourneacademy.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8263D-9FF3-441B-BE9E-27D7708C3F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320</Words>
  <Characters>1829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TBA Letter Template</vt:lpstr>
    </vt:vector>
  </TitlesOfParts>
  <Company>The Bourne Academy</Company>
  <LinksUpToDate>false</LinksUpToDate>
  <CharactersWithSpaces>2145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TBA Letter Template</dc:title>
  <dc:creator>Della Dawson</dc:creator>
  <cp:lastModifiedBy>Della Dawson</cp:lastModifiedBy>
  <cp:revision>3</cp:revision>
  <dcterms:created xsi:type="dcterms:W3CDTF">2016-06-29T11:58:00Z</dcterms:created>
  <dcterms:modified xsi:type="dcterms:W3CDTF">2016-06-29T11:59:00Z</dcterms:modified>
</cp:coreProperties>
</file>