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D8D33" w14:textId="71535F01" w:rsidR="001E151A" w:rsidRDefault="00B83C14" w:rsidP="001E151A">
      <w:r w:rsidRPr="00B83C14">
        <w:rPr>
          <w:noProof/>
          <w:lang w:eastAsia="en-GB"/>
        </w:rPr>
        <w:drawing>
          <wp:anchor distT="0" distB="0" distL="114300" distR="114300" simplePos="0" relativeHeight="251658240" behindDoc="1" locked="0" layoutInCell="1" allowOverlap="1" wp14:anchorId="16B7EE30" wp14:editId="293965DB">
            <wp:simplePos x="0" y="0"/>
            <wp:positionH relativeFrom="margin">
              <wp:posOffset>1295400</wp:posOffset>
            </wp:positionH>
            <wp:positionV relativeFrom="paragraph">
              <wp:posOffset>-1274445</wp:posOffset>
            </wp:positionV>
            <wp:extent cx="2647950" cy="1052532"/>
            <wp:effectExtent l="0" t="0" r="0" b="0"/>
            <wp:wrapNone/>
            <wp:docPr id="2" name="Picture 2" descr="S:\Admin FG\Marketing\Logos Email Signatures\6th Form logos\2019\OPTION 1 LOGO eex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Logos Email Signatures\6th Form logos\2019\OPTION 1 LOGO eextr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3588" cy="10587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08C">
        <w:t>9 March 2021</w:t>
      </w:r>
    </w:p>
    <w:p w14:paraId="01DE8192" w14:textId="4F5CF0B2" w:rsidR="00825584" w:rsidRDefault="00825584" w:rsidP="001E151A"/>
    <w:p w14:paraId="729503A1" w14:textId="5B7B7AF6" w:rsidR="0088208C" w:rsidRPr="0088208C" w:rsidRDefault="0088208C" w:rsidP="0088208C">
      <w:pPr>
        <w:spacing w:after="0" w:line="240" w:lineRule="auto"/>
        <w:rPr>
          <w:rFonts w:ascii="Calibri" w:eastAsia="Calibri" w:hAnsi="Calibri" w:cs="Calibri"/>
        </w:rPr>
      </w:pPr>
      <w:r w:rsidRPr="0088208C">
        <w:rPr>
          <w:rFonts w:ascii="Calibri" w:eastAsia="Calibri" w:hAnsi="Calibri" w:cs="Calibri"/>
        </w:rPr>
        <w:t>Dear Parent</w:t>
      </w:r>
      <w:r>
        <w:rPr>
          <w:rFonts w:ascii="Calibri" w:eastAsia="Calibri" w:hAnsi="Calibri" w:cs="Calibri"/>
        </w:rPr>
        <w:t>/C</w:t>
      </w:r>
      <w:r w:rsidRPr="0088208C">
        <w:rPr>
          <w:rFonts w:ascii="Calibri" w:eastAsia="Calibri" w:hAnsi="Calibri" w:cs="Calibri"/>
        </w:rPr>
        <w:t>arer</w:t>
      </w:r>
      <w:r>
        <w:rPr>
          <w:rFonts w:ascii="Calibri" w:eastAsia="Calibri" w:hAnsi="Calibri" w:cs="Calibri"/>
        </w:rPr>
        <w:t>,</w:t>
      </w:r>
    </w:p>
    <w:p w14:paraId="59B91E70" w14:textId="77777777" w:rsidR="0088208C" w:rsidRPr="0088208C" w:rsidRDefault="0088208C" w:rsidP="0088208C">
      <w:pPr>
        <w:spacing w:after="0" w:line="240" w:lineRule="auto"/>
        <w:rPr>
          <w:rFonts w:ascii="Calibri" w:eastAsia="Calibri" w:hAnsi="Calibri" w:cs="Calibri"/>
        </w:rPr>
      </w:pPr>
    </w:p>
    <w:p w14:paraId="2DD19EB5" w14:textId="77777777" w:rsidR="0088208C" w:rsidRPr="0088208C" w:rsidRDefault="0088208C" w:rsidP="0088208C">
      <w:pPr>
        <w:spacing w:after="0" w:line="240" w:lineRule="auto"/>
        <w:rPr>
          <w:rFonts w:ascii="Calibri" w:eastAsia="Calibri" w:hAnsi="Calibri" w:cs="Calibri"/>
        </w:rPr>
      </w:pPr>
      <w:r w:rsidRPr="0088208C">
        <w:rPr>
          <w:rFonts w:ascii="Calibri" w:eastAsia="Calibri" w:hAnsi="Calibri" w:cs="Calibri"/>
        </w:rPr>
        <w:t xml:space="preserve">I am emailing to advise you that the University Colleges and Admissions Service (UCAS) is hosting its annual careers fair online this year on Tuesday 23 March and Wednesday 24 March 2021 from 10:00-18:00. There will be the opportunity to hear from over 100 UK Universities as well as Apprenticeship providers and gap year programmes. This is a brilliant opportunity for your child to explore their future careers options and to find out more about their next steps. They must click on the link below and book a convenient time slot for them to attend the online event. We would appreciate your support to ensure your child makes the most of this valuable opportunity. </w:t>
      </w:r>
    </w:p>
    <w:p w14:paraId="5DC24E6F" w14:textId="77777777" w:rsidR="0088208C" w:rsidRPr="0088208C" w:rsidRDefault="0088208C" w:rsidP="0088208C">
      <w:pPr>
        <w:spacing w:after="0" w:line="240" w:lineRule="auto"/>
        <w:rPr>
          <w:rFonts w:ascii="Calibri" w:eastAsia="Calibri" w:hAnsi="Calibri" w:cs="Calibri"/>
        </w:rPr>
      </w:pPr>
    </w:p>
    <w:p w14:paraId="0247D983" w14:textId="77777777" w:rsidR="0088208C" w:rsidRPr="0088208C" w:rsidRDefault="0088208C" w:rsidP="0088208C">
      <w:pPr>
        <w:spacing w:after="0" w:line="240" w:lineRule="auto"/>
        <w:rPr>
          <w:rFonts w:ascii="Calibri" w:eastAsia="Calibri" w:hAnsi="Calibri" w:cs="Calibri"/>
        </w:rPr>
      </w:pPr>
      <w:hyperlink r:id="rId8" w:history="1">
        <w:r w:rsidRPr="0088208C">
          <w:rPr>
            <w:rFonts w:ascii="Calibri" w:eastAsia="Calibri" w:hAnsi="Calibri" w:cs="Calibri"/>
            <w:color w:val="0563C1"/>
            <w:u w:val="single"/>
          </w:rPr>
          <w:t>UCAS/Discovery – South West | Exhibition | UCAS</w:t>
        </w:r>
      </w:hyperlink>
    </w:p>
    <w:p w14:paraId="19701A42" w14:textId="77777777" w:rsidR="0088208C" w:rsidRPr="0088208C" w:rsidRDefault="0088208C" w:rsidP="0088208C">
      <w:pPr>
        <w:spacing w:after="0" w:line="240" w:lineRule="auto"/>
        <w:rPr>
          <w:rFonts w:ascii="Calibri" w:eastAsia="Calibri" w:hAnsi="Calibri" w:cs="Calibri"/>
        </w:rPr>
      </w:pPr>
    </w:p>
    <w:p w14:paraId="7CAC1B22" w14:textId="77777777" w:rsidR="0088208C" w:rsidRPr="0088208C" w:rsidRDefault="0088208C" w:rsidP="0088208C">
      <w:pPr>
        <w:spacing w:after="0" w:line="240" w:lineRule="auto"/>
        <w:rPr>
          <w:rFonts w:ascii="Calibri" w:eastAsia="Calibri" w:hAnsi="Calibri" w:cs="Calibri"/>
        </w:rPr>
      </w:pPr>
      <w:r w:rsidRPr="0088208C">
        <w:rPr>
          <w:rFonts w:ascii="Calibri" w:eastAsia="Calibri" w:hAnsi="Calibri" w:cs="Calibri"/>
        </w:rPr>
        <w:t>Best wishes</w:t>
      </w:r>
    </w:p>
    <w:p w14:paraId="7199F14B" w14:textId="77777777" w:rsidR="0088208C" w:rsidRPr="0088208C" w:rsidRDefault="0088208C" w:rsidP="0088208C">
      <w:pPr>
        <w:spacing w:after="0" w:line="240" w:lineRule="auto"/>
        <w:rPr>
          <w:rFonts w:ascii="Calibri" w:eastAsia="Calibri" w:hAnsi="Calibri" w:cs="Calibri"/>
        </w:rPr>
      </w:pPr>
    </w:p>
    <w:p w14:paraId="39CAB385" w14:textId="77777777" w:rsidR="0088208C" w:rsidRPr="0088208C" w:rsidRDefault="0088208C" w:rsidP="0088208C">
      <w:pPr>
        <w:spacing w:after="0" w:line="240" w:lineRule="auto"/>
        <w:rPr>
          <w:rFonts w:ascii="Calibri" w:eastAsia="Calibri" w:hAnsi="Calibri" w:cs="Calibri"/>
          <w:b/>
          <w:bCs/>
          <w:lang w:eastAsia="en-GB"/>
        </w:rPr>
      </w:pPr>
      <w:r w:rsidRPr="0088208C">
        <w:rPr>
          <w:rFonts w:ascii="Calibri" w:eastAsia="Calibri" w:hAnsi="Calibri" w:cs="Calibri"/>
          <w:b/>
          <w:bCs/>
          <w:lang w:eastAsia="en-GB"/>
        </w:rPr>
        <w:t>Victoria Woodings RCDP</w:t>
      </w:r>
    </w:p>
    <w:p w14:paraId="3055D719" w14:textId="77777777" w:rsidR="0088208C" w:rsidRPr="0088208C" w:rsidRDefault="0088208C" w:rsidP="0088208C">
      <w:pPr>
        <w:spacing w:after="0" w:line="240" w:lineRule="auto"/>
        <w:rPr>
          <w:rFonts w:ascii="Calibri" w:eastAsia="Calibri" w:hAnsi="Calibri" w:cs="Calibri"/>
          <w:b/>
          <w:bCs/>
          <w:lang w:eastAsia="en-GB"/>
        </w:rPr>
      </w:pPr>
      <w:r w:rsidRPr="0088208C">
        <w:rPr>
          <w:rFonts w:ascii="Calibri" w:eastAsia="Calibri" w:hAnsi="Calibri" w:cs="Calibri"/>
          <w:b/>
          <w:bCs/>
          <w:lang w:eastAsia="en-GB"/>
        </w:rPr>
        <w:t>Head of Careers and Aspirations</w:t>
      </w:r>
    </w:p>
    <w:p w14:paraId="6829B57E" w14:textId="77777777" w:rsidR="0088208C" w:rsidRPr="0088208C" w:rsidRDefault="0088208C" w:rsidP="0088208C">
      <w:pPr>
        <w:spacing w:after="0" w:line="240" w:lineRule="auto"/>
        <w:rPr>
          <w:rFonts w:ascii="Calibri" w:eastAsia="Calibri" w:hAnsi="Calibri" w:cs="Calibri"/>
          <w:b/>
          <w:bCs/>
          <w:lang w:eastAsia="en-GB"/>
        </w:rPr>
      </w:pPr>
      <w:r w:rsidRPr="0088208C">
        <w:rPr>
          <w:rFonts w:ascii="Calibri" w:eastAsia="Calibri" w:hAnsi="Calibri" w:cs="Calibri"/>
          <w:noProof/>
          <w:lang w:eastAsia="en-GB"/>
        </w:rPr>
        <w:drawing>
          <wp:inline distT="0" distB="0" distL="0" distR="0" wp14:anchorId="232493B1" wp14:editId="4D42BCE0">
            <wp:extent cx="3067050" cy="885825"/>
            <wp:effectExtent l="0" t="0" r="0"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067050" cy="885825"/>
                    </a:xfrm>
                    <a:prstGeom prst="rect">
                      <a:avLst/>
                    </a:prstGeom>
                    <a:noFill/>
                    <a:ln>
                      <a:noFill/>
                    </a:ln>
                  </pic:spPr>
                </pic:pic>
              </a:graphicData>
            </a:graphic>
          </wp:inline>
        </w:drawing>
      </w:r>
    </w:p>
    <w:p w14:paraId="501D7FAD" w14:textId="77777777" w:rsidR="00BF61E9" w:rsidRPr="001A0E7A" w:rsidRDefault="00BF61E9" w:rsidP="001E151A"/>
    <w:sectPr w:rsidR="00BF61E9" w:rsidRPr="001A0E7A" w:rsidSect="001A45EC">
      <w:headerReference w:type="default"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71FFB" w14:textId="77777777" w:rsidR="00FB3F84" w:rsidRDefault="00FB3F84" w:rsidP="001A45EC">
      <w:pPr>
        <w:spacing w:after="0" w:line="240" w:lineRule="auto"/>
      </w:pPr>
      <w:r>
        <w:separator/>
      </w:r>
    </w:p>
  </w:endnote>
  <w:endnote w:type="continuationSeparator" w:id="0">
    <w:p w14:paraId="2CA37760" w14:textId="77777777" w:rsidR="00FB3F84" w:rsidRDefault="00FB3F84"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D5DF" w14:textId="77777777" w:rsidR="001A45EC" w:rsidRPr="001A45EC" w:rsidRDefault="001A45EC" w:rsidP="001A45EC">
    <w:pPr>
      <w:pStyle w:val="Footer"/>
      <w:jc w:val="center"/>
      <w:rPr>
        <w:b/>
        <w:sz w:val="18"/>
      </w:rPr>
    </w:pPr>
    <w:r w:rsidRPr="001A45EC">
      <w:rPr>
        <w:b/>
        <w:sz w:val="18"/>
      </w:rPr>
      <w:t>Principal: Mr Mark Avoth</w:t>
    </w:r>
  </w:p>
  <w:p w14:paraId="0FE6A062" w14:textId="77777777" w:rsidR="001A45EC" w:rsidRPr="001A45EC" w:rsidRDefault="001A45EC" w:rsidP="001A45EC">
    <w:pPr>
      <w:pStyle w:val="Footer"/>
      <w:jc w:val="center"/>
      <w:rPr>
        <w:b/>
        <w:sz w:val="18"/>
      </w:rPr>
    </w:pPr>
    <w:r w:rsidRPr="001A45EC">
      <w:rPr>
        <w:b/>
        <w:sz w:val="18"/>
      </w:rPr>
      <w:t>The Bourne Academy, Hadow Road, Bournemouth, BH10 5HS     Tel. 01202 528554</w:t>
    </w:r>
  </w:p>
  <w:p w14:paraId="1DA3974F" w14:textId="77777777" w:rsidR="001A45EC" w:rsidRPr="001A45EC" w:rsidRDefault="0088208C" w:rsidP="001A45EC">
    <w:pPr>
      <w:pStyle w:val="Footer"/>
      <w:jc w:val="center"/>
      <w:rPr>
        <w:color w:val="000000" w:themeColor="text1"/>
        <w:sz w:val="18"/>
      </w:rPr>
    </w:pPr>
    <w:hyperlink r:id="rId1" w:history="1">
      <w:r w:rsidR="001A45EC" w:rsidRPr="001A45EC">
        <w:rPr>
          <w:rStyle w:val="Hyperlink"/>
          <w:color w:val="000000" w:themeColor="text1"/>
          <w:sz w:val="18"/>
        </w:rPr>
        <w:t>www.thebourneacademy.com</w:t>
      </w:r>
    </w:hyperlink>
    <w:r w:rsidR="001A45EC" w:rsidRPr="001A45EC">
      <w:rPr>
        <w:color w:val="000000" w:themeColor="text1"/>
        <w:sz w:val="18"/>
      </w:rPr>
      <w:t xml:space="preserve">     </w:t>
    </w:r>
    <w:hyperlink r:id="rId2" w:history="1">
      <w:r w:rsidR="001A45EC" w:rsidRPr="001A45EC">
        <w:rPr>
          <w:rStyle w:val="Hyperlink"/>
          <w:color w:val="000000" w:themeColor="text1"/>
          <w:sz w:val="18"/>
        </w:rPr>
        <w:t>admin@thebourneacademy.com</w:t>
      </w:r>
    </w:hyperlink>
  </w:p>
  <w:p w14:paraId="27F08505" w14:textId="77777777" w:rsidR="001A45EC" w:rsidRPr="001A45EC" w:rsidRDefault="001A45EC" w:rsidP="001A45EC">
    <w:pPr>
      <w:pStyle w:val="Footer"/>
      <w:jc w:val="center"/>
      <w:rPr>
        <w:sz w:val="16"/>
      </w:rPr>
    </w:pPr>
    <w:r w:rsidRPr="001A45EC">
      <w:rPr>
        <w:sz w:val="16"/>
      </w:rPr>
      <w:t>The Bourne Academy is a charitable company registered in England under Company no. 07148158</w:t>
    </w:r>
  </w:p>
  <w:p w14:paraId="512BEA0E" w14:textId="77777777" w:rsidR="001A45EC" w:rsidRPr="001A45EC" w:rsidRDefault="001A45EC" w:rsidP="001A45EC">
    <w:pPr>
      <w:pStyle w:val="Footer"/>
      <w:jc w:val="center"/>
      <w:rPr>
        <w:sz w:val="16"/>
      </w:rPr>
    </w:pPr>
    <w:r w:rsidRPr="001A45EC">
      <w:rPr>
        <w:sz w:val="16"/>
      </w:rPr>
      <w:t>Registered office: Hadow Road, Bournemouth, Dorset, BH10 5HS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44FB" w14:textId="77777777" w:rsidR="001A45EC" w:rsidRPr="001A45EC" w:rsidRDefault="001A45EC" w:rsidP="001A45EC">
    <w:pPr>
      <w:pStyle w:val="Footer"/>
      <w:jc w:val="center"/>
      <w:rPr>
        <w:b/>
        <w:sz w:val="18"/>
      </w:rPr>
    </w:pPr>
    <w:r w:rsidRPr="001A45EC">
      <w:rPr>
        <w:b/>
        <w:sz w:val="18"/>
      </w:rPr>
      <w:t>Principal: Mr Mark Avoth</w:t>
    </w:r>
  </w:p>
  <w:p w14:paraId="098C1991" w14:textId="77777777" w:rsidR="001A45EC" w:rsidRDefault="001A45EC" w:rsidP="001A45EC">
    <w:pPr>
      <w:pStyle w:val="Footer"/>
      <w:jc w:val="center"/>
      <w:rPr>
        <w:b/>
        <w:sz w:val="18"/>
      </w:rPr>
    </w:pPr>
    <w:r w:rsidRPr="001A45EC">
      <w:rPr>
        <w:b/>
        <w:sz w:val="18"/>
      </w:rPr>
      <w:t>The Bourne Academy, Hadow Road, Bournemouth,</w:t>
    </w:r>
    <w:r w:rsidR="00FB3F84">
      <w:rPr>
        <w:b/>
        <w:sz w:val="18"/>
      </w:rPr>
      <w:t xml:space="preserve"> BH10 5HS   |  Tel. 01202 528554  |</w:t>
    </w:r>
    <w:r w:rsidR="00FB3F84" w:rsidRPr="00FB3F84">
      <w:rPr>
        <w:b/>
        <w:sz w:val="18"/>
      </w:rPr>
      <w:t xml:space="preserve">  </w:t>
    </w:r>
    <w:hyperlink r:id="rId1" w:history="1">
      <w:r w:rsidR="00FB3F84" w:rsidRPr="00FB3F84">
        <w:rPr>
          <w:rStyle w:val="Hyperlink"/>
          <w:b/>
          <w:color w:val="auto"/>
          <w:sz w:val="18"/>
        </w:rPr>
        <w:t>admin@thebourneacademy.com</w:t>
      </w:r>
    </w:hyperlink>
  </w:p>
  <w:p w14:paraId="5EBD94FC" w14:textId="77777777" w:rsidR="00FB3F84" w:rsidRPr="00FB3F84" w:rsidRDefault="003D175F" w:rsidP="001A45EC">
    <w:pPr>
      <w:pStyle w:val="Footer"/>
      <w:jc w:val="center"/>
      <w:rPr>
        <w:b/>
        <w:sz w:val="8"/>
      </w:rPr>
    </w:pPr>
    <w:r w:rsidRPr="00FB3F84">
      <w:rPr>
        <w:b/>
        <w:noProof/>
        <w:sz w:val="16"/>
        <w:lang w:eastAsia="en-GB"/>
      </w:rPr>
      <w:drawing>
        <wp:anchor distT="0" distB="0" distL="114300" distR="114300" simplePos="0" relativeHeight="251661312" behindDoc="0" locked="0" layoutInCell="1" allowOverlap="1" wp14:anchorId="3607D34F" wp14:editId="65424421">
          <wp:simplePos x="0" y="0"/>
          <wp:positionH relativeFrom="column">
            <wp:posOffset>3219450</wp:posOffset>
          </wp:positionH>
          <wp:positionV relativeFrom="page">
            <wp:posOffset>9801225</wp:posOffset>
          </wp:positionV>
          <wp:extent cx="175895" cy="143510"/>
          <wp:effectExtent l="0" t="0" r="0" b="8890"/>
          <wp:wrapNone/>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096210" w14:textId="77777777" w:rsidR="00FB3F84" w:rsidRPr="00FB3F84" w:rsidRDefault="00FB3F84" w:rsidP="001A45EC">
    <w:pPr>
      <w:pStyle w:val="Footer"/>
      <w:jc w:val="center"/>
      <w:rPr>
        <w:b/>
        <w:color w:val="000000" w:themeColor="text1"/>
        <w:sz w:val="18"/>
      </w:rPr>
    </w:pPr>
    <w:r w:rsidRPr="00FB3F84">
      <w:rPr>
        <w:b/>
        <w:noProof/>
        <w:sz w:val="16"/>
        <w:lang w:eastAsia="en-GB"/>
      </w:rPr>
      <w:t xml:space="preserve"> </w:t>
    </w:r>
    <w:hyperlink r:id="rId3" w:history="1">
      <w:r w:rsidR="001A45EC"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              @BourneAcademy</w:t>
    </w:r>
  </w:p>
  <w:p w14:paraId="4503C379" w14:textId="77777777" w:rsidR="001A45EC" w:rsidRPr="00FB3F84" w:rsidRDefault="001A45EC" w:rsidP="001A45EC">
    <w:pPr>
      <w:pStyle w:val="Footer"/>
      <w:jc w:val="center"/>
      <w:rPr>
        <w:color w:val="000000" w:themeColor="text1"/>
        <w:sz w:val="8"/>
      </w:rPr>
    </w:pPr>
  </w:p>
  <w:p w14:paraId="3C6ED39F" w14:textId="77777777" w:rsidR="001A45EC" w:rsidRPr="001A45EC" w:rsidRDefault="001A45EC" w:rsidP="001A45EC">
    <w:pPr>
      <w:pStyle w:val="Footer"/>
      <w:jc w:val="center"/>
      <w:rPr>
        <w:sz w:val="16"/>
      </w:rPr>
    </w:pPr>
    <w:r w:rsidRPr="001A45EC">
      <w:rPr>
        <w:sz w:val="16"/>
      </w:rPr>
      <w:t>The Bourne Academy is a charitable company registered in England under Company no. 07148158</w:t>
    </w:r>
  </w:p>
  <w:p w14:paraId="02B94C5D" w14:textId="77777777" w:rsidR="001A45EC" w:rsidRPr="001A45EC" w:rsidRDefault="001A45EC" w:rsidP="001A45EC">
    <w:pPr>
      <w:pStyle w:val="Footer"/>
      <w:jc w:val="center"/>
      <w:rPr>
        <w:sz w:val="16"/>
      </w:rPr>
    </w:pPr>
    <w:r w:rsidRPr="001A45EC">
      <w:rPr>
        <w:sz w:val="16"/>
      </w:rPr>
      <w:t>Registered office: Hadow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541CD" w14:textId="77777777" w:rsidR="00FB3F84" w:rsidRDefault="00FB3F84" w:rsidP="001A45EC">
      <w:pPr>
        <w:spacing w:after="0" w:line="240" w:lineRule="auto"/>
      </w:pPr>
      <w:r>
        <w:separator/>
      </w:r>
    </w:p>
  </w:footnote>
  <w:footnote w:type="continuationSeparator" w:id="0">
    <w:p w14:paraId="3BB68FC6" w14:textId="77777777" w:rsidR="00FB3F84" w:rsidRDefault="00FB3F84"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4659" w14:textId="77777777" w:rsidR="001A45EC" w:rsidRDefault="001A45EC" w:rsidP="001A45EC">
    <w:pPr>
      <w:pStyle w:val="Header"/>
    </w:pPr>
  </w:p>
  <w:p w14:paraId="52AE75B5" w14:textId="77777777" w:rsidR="001A45EC" w:rsidRDefault="001A45EC" w:rsidP="001A45EC">
    <w:pPr>
      <w:pStyle w:val="Header"/>
    </w:pPr>
  </w:p>
  <w:p w14:paraId="09E69580" w14:textId="77777777" w:rsidR="001A45EC" w:rsidRDefault="001A45EC" w:rsidP="001A45EC">
    <w:pPr>
      <w:pStyle w:val="Header"/>
    </w:pPr>
  </w:p>
  <w:p w14:paraId="6E01F377" w14:textId="77777777" w:rsidR="001A45EC" w:rsidRPr="001A45EC" w:rsidRDefault="001A45EC" w:rsidP="001A45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283A7" w14:textId="77777777" w:rsidR="001A45EC" w:rsidRDefault="001A45EC">
    <w:pPr>
      <w:pStyle w:val="Header"/>
    </w:pPr>
  </w:p>
  <w:p w14:paraId="69718F42" w14:textId="77777777" w:rsidR="001A45EC" w:rsidRDefault="001A45EC">
    <w:pPr>
      <w:pStyle w:val="Header"/>
    </w:pPr>
  </w:p>
  <w:p w14:paraId="4491BEE7" w14:textId="77777777" w:rsidR="001A45EC" w:rsidRDefault="001A45EC">
    <w:pPr>
      <w:pStyle w:val="Header"/>
    </w:pPr>
  </w:p>
  <w:p w14:paraId="26557B49" w14:textId="77777777" w:rsidR="001A45EC" w:rsidRDefault="001A45EC">
    <w:pPr>
      <w:pStyle w:val="Header"/>
    </w:pPr>
  </w:p>
  <w:p w14:paraId="3867716B" w14:textId="77777777" w:rsidR="0059346F" w:rsidRDefault="0059346F">
    <w:pPr>
      <w:pStyle w:val="Header"/>
    </w:pPr>
  </w:p>
  <w:p w14:paraId="7376DDCD" w14:textId="77777777" w:rsidR="0059346F" w:rsidRDefault="005934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84"/>
    <w:rsid w:val="001A0E7A"/>
    <w:rsid w:val="001A45EC"/>
    <w:rsid w:val="001E151A"/>
    <w:rsid w:val="003D175F"/>
    <w:rsid w:val="004B3328"/>
    <w:rsid w:val="0059346F"/>
    <w:rsid w:val="0065582B"/>
    <w:rsid w:val="00796BF5"/>
    <w:rsid w:val="007C5405"/>
    <w:rsid w:val="00825584"/>
    <w:rsid w:val="0088208C"/>
    <w:rsid w:val="00B31EFB"/>
    <w:rsid w:val="00B83C14"/>
    <w:rsid w:val="00BF61E9"/>
    <w:rsid w:val="00DD2E9D"/>
    <w:rsid w:val="00FB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45088B"/>
  <w15:docId w15:val="{8EA1D2F1-E841-41FC-869D-326044CC5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777055">
      <w:bodyDiv w:val="1"/>
      <w:marLeft w:val="0"/>
      <w:marRight w:val="0"/>
      <w:marTop w:val="0"/>
      <w:marBottom w:val="0"/>
      <w:divBdr>
        <w:top w:val="none" w:sz="0" w:space="0" w:color="auto"/>
        <w:left w:val="none" w:sz="0" w:space="0" w:color="auto"/>
        <w:bottom w:val="none" w:sz="0" w:space="0" w:color="auto"/>
        <w:right w:val="none" w:sz="0" w:space="0" w:color="auto"/>
      </w:divBdr>
    </w:div>
    <w:div w:id="75439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s.com/events/ucasdiscovery-south-west-389066"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1.jpg@01D714DD.42DC49E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3.png"/><Relationship Id="rId1" Type="http://schemas.openxmlformats.org/officeDocument/2006/relationships/hyperlink" Target="mailto:admin@thebourne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BC87E-C8AF-4321-99C5-A4F103D4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Caroline Gobell</cp:lastModifiedBy>
  <cp:revision>3</cp:revision>
  <dcterms:created xsi:type="dcterms:W3CDTF">2021-03-11T09:26:00Z</dcterms:created>
  <dcterms:modified xsi:type="dcterms:W3CDTF">2021-03-11T09:27:00Z</dcterms:modified>
</cp:coreProperties>
</file>