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330F" w14:textId="77777777" w:rsidR="00747DF2" w:rsidRDefault="00747DF2" w:rsidP="0079371B">
      <w:pPr>
        <w:spacing w:after="0" w:line="240" w:lineRule="auto"/>
        <w:rPr>
          <w:rFonts w:cstheme="minorHAnsi"/>
        </w:rPr>
      </w:pPr>
    </w:p>
    <w:p w14:paraId="0C8E62BD" w14:textId="77777777" w:rsidR="00747DF2" w:rsidRDefault="00747DF2" w:rsidP="0079371B">
      <w:pPr>
        <w:spacing w:after="0" w:line="240" w:lineRule="auto"/>
        <w:rPr>
          <w:rFonts w:cstheme="minorHAnsi"/>
        </w:rPr>
      </w:pPr>
    </w:p>
    <w:p w14:paraId="22C2FB70" w14:textId="20AFBEFC" w:rsidR="001545DF" w:rsidRDefault="00FD73FF" w:rsidP="0079371B">
      <w:pPr>
        <w:spacing w:after="0" w:line="240" w:lineRule="auto"/>
        <w:rPr>
          <w:rFonts w:cstheme="minorHAnsi"/>
        </w:rPr>
      </w:pPr>
      <w:r>
        <w:rPr>
          <w:rFonts w:cstheme="minorHAnsi"/>
        </w:rPr>
        <w:t>Wednesday 10</w:t>
      </w:r>
      <w:r w:rsidR="00554F5F">
        <w:rPr>
          <w:rFonts w:cstheme="minorHAnsi"/>
        </w:rPr>
        <w:t xml:space="preserve"> March 2021</w:t>
      </w:r>
    </w:p>
    <w:p w14:paraId="1EF6F5C9" w14:textId="033FE868" w:rsidR="00554F5F" w:rsidRDefault="00554F5F" w:rsidP="0079371B">
      <w:pPr>
        <w:spacing w:after="0" w:line="240" w:lineRule="auto"/>
        <w:rPr>
          <w:rFonts w:cstheme="minorHAnsi"/>
        </w:rPr>
      </w:pPr>
    </w:p>
    <w:p w14:paraId="45C37CBA" w14:textId="33708521" w:rsidR="00554F5F" w:rsidRPr="00554F5F" w:rsidRDefault="00554F5F" w:rsidP="0079371B">
      <w:pPr>
        <w:spacing w:after="0" w:line="240" w:lineRule="auto"/>
        <w:rPr>
          <w:rFonts w:cstheme="minorHAnsi"/>
          <w:b/>
          <w:bCs/>
        </w:rPr>
      </w:pPr>
      <w:r w:rsidRPr="00554F5F">
        <w:rPr>
          <w:rFonts w:cstheme="minorHAnsi"/>
          <w:b/>
          <w:bCs/>
        </w:rPr>
        <w:t xml:space="preserve">RE: </w:t>
      </w:r>
      <w:r>
        <w:rPr>
          <w:rFonts w:cstheme="minorHAnsi"/>
          <w:b/>
          <w:bCs/>
        </w:rPr>
        <w:t>Year 12 and 13</w:t>
      </w:r>
      <w:r w:rsidRPr="00554F5F">
        <w:rPr>
          <w:rFonts w:cstheme="minorHAnsi"/>
          <w:b/>
          <w:bCs/>
        </w:rPr>
        <w:t xml:space="preserve"> P</w:t>
      </w:r>
      <w:r>
        <w:rPr>
          <w:rFonts w:cstheme="minorHAnsi"/>
          <w:b/>
          <w:bCs/>
        </w:rPr>
        <w:t>arent Teacher Consultation Evening</w:t>
      </w:r>
    </w:p>
    <w:p w14:paraId="2CEAA37A" w14:textId="77777777" w:rsidR="00626432" w:rsidRDefault="00626432" w:rsidP="00187133">
      <w:pPr>
        <w:pStyle w:val="NoSpacing"/>
      </w:pPr>
    </w:p>
    <w:p w14:paraId="28558032" w14:textId="354B82EE" w:rsidR="00187133" w:rsidRDefault="00187133" w:rsidP="00187133">
      <w:pPr>
        <w:pStyle w:val="NoSpacing"/>
      </w:pPr>
      <w:r w:rsidRPr="004F419F">
        <w:t xml:space="preserve">Dear </w:t>
      </w:r>
      <w:r>
        <w:t>P</w:t>
      </w:r>
      <w:r w:rsidRPr="004F419F">
        <w:t>arents</w:t>
      </w:r>
      <w:r>
        <w:t>/Carer</w:t>
      </w:r>
      <w:r w:rsidRPr="004F419F">
        <w:t>,</w:t>
      </w:r>
    </w:p>
    <w:p w14:paraId="6B810567" w14:textId="4FB92220" w:rsidR="00626432" w:rsidRDefault="00626432" w:rsidP="00907221">
      <w:pPr>
        <w:pStyle w:val="NoSpacing"/>
        <w:jc w:val="both"/>
      </w:pPr>
    </w:p>
    <w:p w14:paraId="0C5EFA13" w14:textId="61CE1C8D" w:rsidR="00626432" w:rsidRDefault="00626432" w:rsidP="00907221">
      <w:pPr>
        <w:pStyle w:val="NoSpacing"/>
        <w:jc w:val="both"/>
      </w:pPr>
      <w:r>
        <w:t xml:space="preserve">I am writing to you to invite you to attend a virtual </w:t>
      </w:r>
      <w:r w:rsidRPr="007358BD">
        <w:t xml:space="preserve">Parent </w:t>
      </w:r>
      <w:r w:rsidR="00937A30" w:rsidRPr="007358BD">
        <w:t>T</w:t>
      </w:r>
      <w:r w:rsidRPr="007358BD">
        <w:t xml:space="preserve">eacher Consultation Evening </w:t>
      </w:r>
      <w:r w:rsidR="00937A30" w:rsidRPr="007358BD">
        <w:t xml:space="preserve">(PTC) </w:t>
      </w:r>
      <w:r w:rsidR="004018FE" w:rsidRPr="007358BD">
        <w:t>for</w:t>
      </w:r>
      <w:r w:rsidR="004018FE">
        <w:t xml:space="preserve"> students in </w:t>
      </w:r>
      <w:r w:rsidR="004018FE" w:rsidRPr="00937A30">
        <w:t>Year 12 and 13</w:t>
      </w:r>
      <w:r w:rsidR="004018FE">
        <w:t xml:space="preserve"> </w:t>
      </w:r>
      <w:r w:rsidR="002842F2">
        <w:t>which</w:t>
      </w:r>
      <w:r w:rsidR="004018FE">
        <w:t xml:space="preserve"> will take place between </w:t>
      </w:r>
      <w:r w:rsidR="004018FE" w:rsidRPr="004018FE">
        <w:rPr>
          <w:b/>
          <w:bCs/>
        </w:rPr>
        <w:t>3pm-6pm on Wednesday 24 March.</w:t>
      </w:r>
      <w:r w:rsidR="004018FE">
        <w:t xml:space="preserve"> </w:t>
      </w:r>
    </w:p>
    <w:p w14:paraId="70AA4425" w14:textId="4F0536E0" w:rsidR="002842F2" w:rsidRDefault="002842F2" w:rsidP="00907221">
      <w:pPr>
        <w:pStyle w:val="NoSpacing"/>
        <w:jc w:val="both"/>
      </w:pPr>
    </w:p>
    <w:p w14:paraId="16171DE6" w14:textId="1627CA14" w:rsidR="002842F2" w:rsidRDefault="002842F2" w:rsidP="00907221">
      <w:pPr>
        <w:pStyle w:val="NoSpacing"/>
        <w:jc w:val="both"/>
      </w:pPr>
      <w:r>
        <w:t xml:space="preserve">We know that communication between home and school is an important part in supporting our young people to be as successful as possible, and although </w:t>
      </w:r>
      <w:r w:rsidR="00A272DD">
        <w:t xml:space="preserve">we are once again not able to invite you into school to meet us, we are very much looking forward to meeting with you online. </w:t>
      </w:r>
    </w:p>
    <w:p w14:paraId="73122175" w14:textId="104D3D53" w:rsidR="00626432" w:rsidRDefault="00626432" w:rsidP="00907221">
      <w:pPr>
        <w:pStyle w:val="NoSpacing"/>
        <w:jc w:val="both"/>
      </w:pPr>
    </w:p>
    <w:p w14:paraId="7E3647AE" w14:textId="285D220B" w:rsidR="004018FE" w:rsidRDefault="004018FE" w:rsidP="00907221">
      <w:pPr>
        <w:pStyle w:val="NoSpacing"/>
        <w:jc w:val="both"/>
      </w:pPr>
      <w:r>
        <w:t xml:space="preserve">Following our previous PTC earlier in the year we have now refined our systems and </w:t>
      </w:r>
      <w:r w:rsidR="00E40BD5">
        <w:t xml:space="preserve">will be using the School Cloud System to book appointments. </w:t>
      </w:r>
      <w:r w:rsidR="00D42640">
        <w:t xml:space="preserve">We have used the programme </w:t>
      </w:r>
      <w:r w:rsidR="001570A8">
        <w:t>and have received good feedback on it’s ease of use</w:t>
      </w:r>
      <w:r w:rsidR="00A272DD">
        <w:t xml:space="preserve"> and efficiency for parents. </w:t>
      </w:r>
    </w:p>
    <w:p w14:paraId="0B187452" w14:textId="44332769" w:rsidR="001570A8" w:rsidRDefault="001570A8" w:rsidP="00907221">
      <w:pPr>
        <w:pStyle w:val="NoSpacing"/>
        <w:jc w:val="both"/>
      </w:pPr>
    </w:p>
    <w:p w14:paraId="797BB4C4" w14:textId="48A254FB" w:rsidR="001570A8" w:rsidRPr="001570A8" w:rsidRDefault="001570A8" w:rsidP="00907221">
      <w:pPr>
        <w:pStyle w:val="NoSpacing"/>
        <w:jc w:val="both"/>
        <w:rPr>
          <w:rFonts w:cs="Arial"/>
          <w:color w:val="0000FF"/>
          <w:sz w:val="24"/>
          <w:u w:val="single"/>
        </w:rPr>
      </w:pPr>
      <w:r>
        <w:t xml:space="preserve">The appointment booking system will be available from </w:t>
      </w:r>
      <w:r w:rsidRPr="00403283">
        <w:rPr>
          <w:b/>
          <w:bCs/>
        </w:rPr>
        <w:t xml:space="preserve">6pm on </w:t>
      </w:r>
      <w:r w:rsidR="004001A3" w:rsidRPr="004001A3">
        <w:rPr>
          <w:b/>
          <w:bCs/>
        </w:rPr>
        <w:t>Monday 15 March</w:t>
      </w:r>
      <w:r w:rsidR="004001A3">
        <w:t xml:space="preserve"> </w:t>
      </w:r>
      <w:r>
        <w:t xml:space="preserve">via the link below. We have attached a useful guide to support you with the booking process. The only requirements for booking appointments are the use of your email address and your child’s name and date of birth. </w:t>
      </w:r>
      <w:hyperlink r:id="rId11" w:history="1">
        <w:r w:rsidRPr="009A3179">
          <w:rPr>
            <w:rStyle w:val="Hyperlink"/>
            <w:rFonts w:cs="Arial"/>
            <w:sz w:val="24"/>
          </w:rPr>
          <w:t>https://bourne.schoolcloud.co.uk/</w:t>
        </w:r>
      </w:hyperlink>
    </w:p>
    <w:p w14:paraId="016A49E0" w14:textId="77777777" w:rsidR="00403283" w:rsidRDefault="00403283" w:rsidP="00747DF2">
      <w:pPr>
        <w:pStyle w:val="NoSpacing"/>
        <w:jc w:val="both"/>
      </w:pPr>
    </w:p>
    <w:p w14:paraId="17651D03" w14:textId="791B6781" w:rsidR="00403283" w:rsidRDefault="00E40BD5" w:rsidP="00907221">
      <w:pPr>
        <w:pStyle w:val="NoSpacing"/>
        <w:jc w:val="both"/>
      </w:pPr>
      <w:r>
        <w:t xml:space="preserve">Mr </w:t>
      </w:r>
      <w:proofErr w:type="spellStart"/>
      <w:r>
        <w:t>Taafe</w:t>
      </w:r>
      <w:proofErr w:type="spellEnd"/>
      <w:r>
        <w:t>, Head of Sixth Form will be available throughout the evening and can be contacted with any specific queries</w:t>
      </w:r>
      <w:r w:rsidR="00747DF2">
        <w:t xml:space="preserve"> via email</w:t>
      </w:r>
      <w:r>
        <w:t xml:space="preserve"> </w:t>
      </w:r>
      <w:hyperlink r:id="rId12" w:history="1">
        <w:r w:rsidR="00AD2496" w:rsidRPr="000D253E">
          <w:rPr>
            <w:rStyle w:val="Hyperlink"/>
          </w:rPr>
          <w:t>dean.taafe@thebourneacademy.com</w:t>
        </w:r>
      </w:hyperlink>
      <w:r w:rsidR="00747DF2">
        <w:t xml:space="preserve">. </w:t>
      </w:r>
    </w:p>
    <w:p w14:paraId="07E30E74" w14:textId="2CAE1A9C" w:rsidR="00C079B2" w:rsidRDefault="00C079B2" w:rsidP="00907221">
      <w:pPr>
        <w:pStyle w:val="NoSpacing"/>
        <w:jc w:val="both"/>
      </w:pPr>
    </w:p>
    <w:p w14:paraId="2E3F9B6E" w14:textId="590FEE84" w:rsidR="00C079B2" w:rsidRDefault="00C079B2" w:rsidP="00907221">
      <w:pPr>
        <w:pStyle w:val="NoSpacing"/>
        <w:jc w:val="both"/>
      </w:pPr>
      <w:r>
        <w:t xml:space="preserve">For a written and video guide on how to access your appointments on the evening please click </w:t>
      </w:r>
      <w:hyperlink r:id="rId13" w:history="1">
        <w:r w:rsidRPr="00C079B2">
          <w:rPr>
            <w:rStyle w:val="Hyperlink"/>
          </w:rPr>
          <w:t>here</w:t>
        </w:r>
      </w:hyperlink>
      <w:r>
        <w:t xml:space="preserve">. </w:t>
      </w:r>
    </w:p>
    <w:p w14:paraId="12FCBC19" w14:textId="17EFB5F2" w:rsidR="002842F2" w:rsidRDefault="002842F2" w:rsidP="00907221">
      <w:pPr>
        <w:pStyle w:val="NoSpacing"/>
        <w:jc w:val="both"/>
      </w:pPr>
    </w:p>
    <w:p w14:paraId="6223D65C" w14:textId="536A0295" w:rsidR="00A272DD" w:rsidRDefault="00A272DD" w:rsidP="00907221">
      <w:pPr>
        <w:pStyle w:val="NoSpacing"/>
        <w:jc w:val="both"/>
      </w:pPr>
      <w:r>
        <w:t xml:space="preserve">We look forward to welcoming </w:t>
      </w:r>
      <w:r w:rsidR="0044698D">
        <w:t xml:space="preserve">you online once again. </w:t>
      </w:r>
    </w:p>
    <w:p w14:paraId="17A39BA8" w14:textId="77777777" w:rsidR="00A272DD" w:rsidRPr="00B77CDE" w:rsidRDefault="00A272DD" w:rsidP="00907221">
      <w:pPr>
        <w:pStyle w:val="NoSpacing"/>
        <w:jc w:val="both"/>
      </w:pPr>
    </w:p>
    <w:p w14:paraId="4A585944" w14:textId="3ED5567A" w:rsidR="00187133" w:rsidRDefault="00187133" w:rsidP="00907221">
      <w:pPr>
        <w:jc w:val="both"/>
      </w:pPr>
      <w:r>
        <w:t>Yours sincerely</w:t>
      </w:r>
    </w:p>
    <w:p w14:paraId="59D0FF0A" w14:textId="77777777" w:rsidR="00403283" w:rsidRDefault="00626432" w:rsidP="0090722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Mr J Perkins </w:t>
      </w:r>
    </w:p>
    <w:p w14:paraId="0904C371" w14:textId="31BDCF93" w:rsidR="00626432" w:rsidRDefault="00626432" w:rsidP="0090722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Assistant Principal</w:t>
      </w:r>
    </w:p>
    <w:sectPr w:rsidR="00626432" w:rsidSect="001A45E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55E6" w14:textId="77777777" w:rsidR="00175E86" w:rsidRDefault="00175E86" w:rsidP="001A45EC">
      <w:pPr>
        <w:spacing w:after="0" w:line="240" w:lineRule="auto"/>
      </w:pPr>
      <w:r>
        <w:separator/>
      </w:r>
    </w:p>
  </w:endnote>
  <w:endnote w:type="continuationSeparator" w:id="0">
    <w:p w14:paraId="733CC44B" w14:textId="77777777" w:rsidR="00175E86" w:rsidRDefault="00175E86" w:rsidP="001A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8544" w14:textId="77777777" w:rsidR="00271A9F" w:rsidRPr="001A45EC" w:rsidRDefault="00271A9F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Principal: Mr Mark </w:t>
    </w:r>
    <w:proofErr w:type="spellStart"/>
    <w:r w:rsidRPr="001A45EC">
      <w:rPr>
        <w:b/>
        <w:sz w:val="18"/>
      </w:rPr>
      <w:t>Avoth</w:t>
    </w:r>
    <w:proofErr w:type="spellEnd"/>
  </w:p>
  <w:p w14:paraId="7A0242BD" w14:textId="77777777" w:rsidR="00271A9F" w:rsidRPr="001A45EC" w:rsidRDefault="00271A9F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The </w:t>
    </w:r>
    <w:proofErr w:type="spellStart"/>
    <w:r w:rsidRPr="001A45EC">
      <w:rPr>
        <w:b/>
        <w:sz w:val="18"/>
      </w:rPr>
      <w:t>Bourne</w:t>
    </w:r>
    <w:proofErr w:type="spellEnd"/>
    <w:r w:rsidRPr="001A45EC">
      <w:rPr>
        <w:b/>
        <w:sz w:val="18"/>
      </w:rPr>
      <w:t xml:space="preserve"> Academy, </w:t>
    </w:r>
    <w:proofErr w:type="spellStart"/>
    <w:r w:rsidRPr="001A45EC">
      <w:rPr>
        <w:b/>
        <w:sz w:val="18"/>
      </w:rPr>
      <w:t>Hadow</w:t>
    </w:r>
    <w:proofErr w:type="spellEnd"/>
    <w:r w:rsidRPr="001A45EC">
      <w:rPr>
        <w:b/>
        <w:sz w:val="18"/>
      </w:rPr>
      <w:t xml:space="preserve"> Road, Bournemouth, BH10 5HS     Tel. 01202 528554</w:t>
    </w:r>
  </w:p>
  <w:p w14:paraId="43C73FFA" w14:textId="77777777" w:rsidR="00271A9F" w:rsidRPr="001A45EC" w:rsidRDefault="0047062A" w:rsidP="001A45EC">
    <w:pPr>
      <w:pStyle w:val="Footer"/>
      <w:jc w:val="center"/>
      <w:rPr>
        <w:color w:val="000000" w:themeColor="text1"/>
        <w:sz w:val="18"/>
      </w:rPr>
    </w:pPr>
    <w:hyperlink r:id="rId1" w:history="1">
      <w:r w:rsidR="00271A9F" w:rsidRPr="001A45EC">
        <w:rPr>
          <w:rStyle w:val="Hyperlink"/>
          <w:color w:val="000000" w:themeColor="text1"/>
          <w:sz w:val="18"/>
        </w:rPr>
        <w:t>www.thebourneacademy.com</w:t>
      </w:r>
    </w:hyperlink>
    <w:r w:rsidR="00271A9F" w:rsidRPr="001A45EC">
      <w:rPr>
        <w:color w:val="000000" w:themeColor="text1"/>
        <w:sz w:val="18"/>
      </w:rPr>
      <w:t xml:space="preserve">     </w:t>
    </w:r>
    <w:hyperlink r:id="rId2" w:history="1">
      <w:r w:rsidR="00271A9F" w:rsidRPr="001A45EC">
        <w:rPr>
          <w:rStyle w:val="Hyperlink"/>
          <w:color w:val="000000" w:themeColor="text1"/>
          <w:sz w:val="18"/>
        </w:rPr>
        <w:t>admin@thebourneacademy.com</w:t>
      </w:r>
    </w:hyperlink>
  </w:p>
  <w:p w14:paraId="4DEE2247" w14:textId="77777777" w:rsidR="00271A9F" w:rsidRPr="001A45EC" w:rsidRDefault="00271A9F" w:rsidP="001A45EC">
    <w:pPr>
      <w:pStyle w:val="Footer"/>
      <w:jc w:val="center"/>
      <w:rPr>
        <w:sz w:val="16"/>
      </w:rPr>
    </w:pPr>
    <w:r w:rsidRPr="001A45EC">
      <w:rPr>
        <w:sz w:val="16"/>
      </w:rPr>
      <w:t xml:space="preserve">The </w:t>
    </w:r>
    <w:proofErr w:type="spellStart"/>
    <w:r w:rsidRPr="001A45EC">
      <w:rPr>
        <w:sz w:val="16"/>
      </w:rPr>
      <w:t>Bourne</w:t>
    </w:r>
    <w:proofErr w:type="spellEnd"/>
    <w:r w:rsidRPr="001A45EC">
      <w:rPr>
        <w:sz w:val="16"/>
      </w:rPr>
      <w:t xml:space="preserve"> Academy is a charitable company registered in England under Company no. 07148158</w:t>
    </w:r>
  </w:p>
  <w:p w14:paraId="43A5CA12" w14:textId="77777777" w:rsidR="00271A9F" w:rsidRPr="001A45EC" w:rsidRDefault="00271A9F" w:rsidP="001A45EC">
    <w:pPr>
      <w:pStyle w:val="Footer"/>
      <w:jc w:val="center"/>
      <w:rPr>
        <w:sz w:val="16"/>
      </w:rPr>
    </w:pPr>
    <w:r w:rsidRPr="001A45EC">
      <w:rPr>
        <w:sz w:val="16"/>
      </w:rPr>
      <w:t xml:space="preserve">Registered office: </w:t>
    </w:r>
    <w:proofErr w:type="spellStart"/>
    <w:r w:rsidRPr="001A45EC">
      <w:rPr>
        <w:sz w:val="16"/>
      </w:rPr>
      <w:t>Hadow</w:t>
    </w:r>
    <w:proofErr w:type="spellEnd"/>
    <w:r w:rsidRPr="001A45EC">
      <w:rPr>
        <w:sz w:val="16"/>
      </w:rPr>
      <w:t xml:space="preserve"> Road, Bournemouth, Dorset, BH10 5HS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D4501" w14:textId="77777777" w:rsidR="00271A9F" w:rsidRPr="001A45EC" w:rsidRDefault="00271A9F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Principal: Mr Mark </w:t>
    </w:r>
    <w:proofErr w:type="spellStart"/>
    <w:r w:rsidRPr="001A45EC">
      <w:rPr>
        <w:b/>
        <w:sz w:val="18"/>
      </w:rPr>
      <w:t>Avoth</w:t>
    </w:r>
    <w:proofErr w:type="spellEnd"/>
  </w:p>
  <w:p w14:paraId="484CE8D1" w14:textId="77777777" w:rsidR="00271A9F" w:rsidRDefault="00271A9F" w:rsidP="001A45EC">
    <w:pPr>
      <w:pStyle w:val="Footer"/>
      <w:jc w:val="center"/>
      <w:rPr>
        <w:b/>
        <w:sz w:val="18"/>
      </w:rPr>
    </w:pPr>
    <w:r w:rsidRPr="001A45EC">
      <w:rPr>
        <w:b/>
        <w:sz w:val="18"/>
      </w:rPr>
      <w:t xml:space="preserve">The </w:t>
    </w:r>
    <w:proofErr w:type="spellStart"/>
    <w:r w:rsidRPr="001A45EC">
      <w:rPr>
        <w:b/>
        <w:sz w:val="18"/>
      </w:rPr>
      <w:t>Bourne</w:t>
    </w:r>
    <w:proofErr w:type="spellEnd"/>
    <w:r w:rsidRPr="001A45EC">
      <w:rPr>
        <w:b/>
        <w:sz w:val="18"/>
      </w:rPr>
      <w:t xml:space="preserve"> Academy, </w:t>
    </w:r>
    <w:proofErr w:type="spellStart"/>
    <w:r w:rsidRPr="001A45EC">
      <w:rPr>
        <w:b/>
        <w:sz w:val="18"/>
      </w:rPr>
      <w:t>Hadow</w:t>
    </w:r>
    <w:proofErr w:type="spellEnd"/>
    <w:r w:rsidRPr="001A45EC">
      <w:rPr>
        <w:b/>
        <w:sz w:val="18"/>
      </w:rPr>
      <w:t xml:space="preserve"> Road, Bournemouth,</w:t>
    </w:r>
    <w:r>
      <w:rPr>
        <w:b/>
        <w:sz w:val="18"/>
      </w:rPr>
      <w:t xml:space="preserve"> BH10 5HS   </w:t>
    </w:r>
    <w:proofErr w:type="gramStart"/>
    <w:r>
      <w:rPr>
        <w:b/>
        <w:sz w:val="18"/>
      </w:rPr>
      <w:t>|  Tel.</w:t>
    </w:r>
    <w:proofErr w:type="gramEnd"/>
    <w:r>
      <w:rPr>
        <w:b/>
        <w:sz w:val="18"/>
      </w:rPr>
      <w:t xml:space="preserve"> 01202 528554  |</w:t>
    </w:r>
    <w:r w:rsidRPr="00FB3F84">
      <w:rPr>
        <w:b/>
        <w:sz w:val="18"/>
      </w:rPr>
      <w:t xml:space="preserve">  </w:t>
    </w:r>
    <w:hyperlink r:id="rId1" w:history="1">
      <w:r w:rsidRPr="00FB3F84">
        <w:rPr>
          <w:rStyle w:val="Hyperlink"/>
          <w:b/>
          <w:color w:val="auto"/>
          <w:sz w:val="18"/>
        </w:rPr>
        <w:t>admin@thebourneacademy.com</w:t>
      </w:r>
    </w:hyperlink>
  </w:p>
  <w:p w14:paraId="498C6F45" w14:textId="77777777" w:rsidR="00271A9F" w:rsidRPr="00FB3F84" w:rsidRDefault="00271A9F" w:rsidP="001A45EC">
    <w:pPr>
      <w:pStyle w:val="Footer"/>
      <w:jc w:val="center"/>
      <w:rPr>
        <w:b/>
        <w:sz w:val="8"/>
      </w:rPr>
    </w:pPr>
  </w:p>
  <w:p w14:paraId="2B957FA3" w14:textId="77777777" w:rsidR="00271A9F" w:rsidRPr="00FB3F84" w:rsidRDefault="00271A9F" w:rsidP="002C4A3C">
    <w:pPr>
      <w:pStyle w:val="Footer"/>
      <w:jc w:val="center"/>
      <w:rPr>
        <w:b/>
        <w:color w:val="000000" w:themeColor="text1"/>
        <w:sz w:val="18"/>
      </w:rPr>
    </w:pPr>
    <w:r w:rsidRPr="00FB3F84">
      <w:rPr>
        <w:b/>
        <w:noProof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05574EDC" wp14:editId="0178F603">
          <wp:simplePos x="0" y="0"/>
          <wp:positionH relativeFrom="column">
            <wp:posOffset>3143250</wp:posOffset>
          </wp:positionH>
          <wp:positionV relativeFrom="page">
            <wp:posOffset>9810750</wp:posOffset>
          </wp:positionV>
          <wp:extent cx="175895" cy="143510"/>
          <wp:effectExtent l="0" t="0" r="0" b="8890"/>
          <wp:wrapNone/>
          <wp:docPr id="1" name="Picture 1" descr="S:\Admin FG\Marketing &amp; Communications\Logos\Twitter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 FG\Marketing &amp; Communications\Logos\Twitter_logo_bl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FB3F84">
        <w:rPr>
          <w:rStyle w:val="Hyperlink"/>
          <w:b/>
          <w:color w:val="000000" w:themeColor="text1"/>
          <w:sz w:val="18"/>
        </w:rPr>
        <w:t>www.thebourneacademy.com</w:t>
      </w:r>
    </w:hyperlink>
    <w:r w:rsidRPr="00FB3F84">
      <w:rPr>
        <w:rStyle w:val="Hyperlink"/>
        <w:b/>
        <w:color w:val="000000" w:themeColor="text1"/>
        <w:sz w:val="18"/>
      </w:rPr>
      <w:t xml:space="preserve"> </w:t>
    </w:r>
    <w:r w:rsidRPr="00FB3F84">
      <w:rPr>
        <w:b/>
        <w:color w:val="000000" w:themeColor="text1"/>
        <w:sz w:val="18"/>
      </w:rPr>
      <w:t xml:space="preserve"> </w:t>
    </w:r>
    <w:r>
      <w:rPr>
        <w:b/>
        <w:color w:val="000000" w:themeColor="text1"/>
        <w:sz w:val="18"/>
      </w:rPr>
      <w:t xml:space="preserve"> </w:t>
    </w:r>
    <w:r w:rsidRPr="00FB3F84">
      <w:rPr>
        <w:b/>
        <w:color w:val="000000" w:themeColor="text1"/>
        <w:sz w:val="18"/>
      </w:rPr>
      <w:t xml:space="preserve">  |   </w:t>
    </w:r>
    <w:r>
      <w:rPr>
        <w:b/>
        <w:color w:val="000000" w:themeColor="text1"/>
        <w:sz w:val="18"/>
      </w:rPr>
      <w:t xml:space="preserve">        </w:t>
    </w:r>
    <w:r w:rsidRPr="00FB3F84">
      <w:rPr>
        <w:b/>
        <w:color w:val="000000" w:themeColor="text1"/>
        <w:sz w:val="18"/>
      </w:rPr>
      <w:t xml:space="preserve">  @BourneAcademy</w:t>
    </w:r>
  </w:p>
  <w:p w14:paraId="214E5454" w14:textId="77777777" w:rsidR="00271A9F" w:rsidRPr="00FB3F84" w:rsidRDefault="00271A9F" w:rsidP="002C4A3C">
    <w:pPr>
      <w:pStyle w:val="Footer"/>
      <w:jc w:val="center"/>
      <w:rPr>
        <w:color w:val="000000" w:themeColor="text1"/>
        <w:sz w:val="8"/>
      </w:rPr>
    </w:pPr>
  </w:p>
  <w:p w14:paraId="5505D243" w14:textId="77777777" w:rsidR="00271A9F" w:rsidRPr="001A45EC" w:rsidRDefault="00271A9F" w:rsidP="001A45EC">
    <w:pPr>
      <w:pStyle w:val="Footer"/>
      <w:jc w:val="center"/>
      <w:rPr>
        <w:sz w:val="16"/>
      </w:rPr>
    </w:pPr>
    <w:r w:rsidRPr="001A45EC">
      <w:rPr>
        <w:sz w:val="16"/>
      </w:rPr>
      <w:t xml:space="preserve">The </w:t>
    </w:r>
    <w:proofErr w:type="spellStart"/>
    <w:r w:rsidRPr="001A45EC">
      <w:rPr>
        <w:sz w:val="16"/>
      </w:rPr>
      <w:t>Bourne</w:t>
    </w:r>
    <w:proofErr w:type="spellEnd"/>
    <w:r w:rsidRPr="001A45EC">
      <w:rPr>
        <w:sz w:val="16"/>
      </w:rPr>
      <w:t xml:space="preserve"> Academy is a charitable company registered in England under Company no. 07148158</w:t>
    </w:r>
  </w:p>
  <w:p w14:paraId="5B603393" w14:textId="77777777" w:rsidR="00271A9F" w:rsidRPr="001A45EC" w:rsidRDefault="00271A9F" w:rsidP="001A45EC">
    <w:pPr>
      <w:pStyle w:val="Footer"/>
      <w:jc w:val="center"/>
      <w:rPr>
        <w:sz w:val="16"/>
      </w:rPr>
    </w:pPr>
    <w:r w:rsidRPr="001A45EC">
      <w:rPr>
        <w:sz w:val="16"/>
      </w:rPr>
      <w:t xml:space="preserve">Registered office: </w:t>
    </w:r>
    <w:proofErr w:type="spellStart"/>
    <w:r w:rsidRPr="001A45EC">
      <w:rPr>
        <w:sz w:val="16"/>
      </w:rPr>
      <w:t>Hadow</w:t>
    </w:r>
    <w:proofErr w:type="spellEnd"/>
    <w:r w:rsidRPr="001A45EC">
      <w:rPr>
        <w:sz w:val="16"/>
      </w:rPr>
      <w:t xml:space="preserve"> Road, Bournemouth, Dorset, BH10 5HS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7FA83" w14:textId="77777777" w:rsidR="00175E86" w:rsidRDefault="00175E86" w:rsidP="001A45EC">
      <w:pPr>
        <w:spacing w:after="0" w:line="240" w:lineRule="auto"/>
      </w:pPr>
      <w:r>
        <w:separator/>
      </w:r>
    </w:p>
  </w:footnote>
  <w:footnote w:type="continuationSeparator" w:id="0">
    <w:p w14:paraId="539D4ECC" w14:textId="77777777" w:rsidR="00175E86" w:rsidRDefault="00175E86" w:rsidP="001A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61C5" w14:textId="77777777" w:rsidR="00271A9F" w:rsidRDefault="00271A9F" w:rsidP="001A45EC">
    <w:pPr>
      <w:pStyle w:val="Header"/>
    </w:pPr>
  </w:p>
  <w:p w14:paraId="6EA07EBB" w14:textId="77777777" w:rsidR="00271A9F" w:rsidRDefault="00271A9F" w:rsidP="001A45EC">
    <w:pPr>
      <w:pStyle w:val="Header"/>
    </w:pPr>
  </w:p>
  <w:p w14:paraId="1E2AC6AB" w14:textId="77777777" w:rsidR="00271A9F" w:rsidRDefault="00271A9F" w:rsidP="001A45EC">
    <w:pPr>
      <w:pStyle w:val="Header"/>
    </w:pPr>
  </w:p>
  <w:p w14:paraId="6A1455FA" w14:textId="77777777" w:rsidR="00271A9F" w:rsidRPr="001A45EC" w:rsidRDefault="00271A9F" w:rsidP="001A4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3423E" w14:textId="474A6FDC" w:rsidR="00271A9F" w:rsidRDefault="00271A9F" w:rsidP="004522A2">
    <w:pPr>
      <w:pStyle w:val="Header"/>
      <w:jc w:val="center"/>
    </w:pPr>
    <w:r>
      <w:rPr>
        <w:noProof/>
      </w:rPr>
      <w:drawing>
        <wp:inline distT="0" distB="0" distL="0" distR="0" wp14:anchorId="500D6619" wp14:editId="32238A2B">
          <wp:extent cx="2676525" cy="77099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0449" cy="78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9EC"/>
    <w:multiLevelType w:val="hybridMultilevel"/>
    <w:tmpl w:val="2B941E5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3B5604"/>
    <w:multiLevelType w:val="hybridMultilevel"/>
    <w:tmpl w:val="3146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F60"/>
    <w:multiLevelType w:val="hybridMultilevel"/>
    <w:tmpl w:val="289C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0624"/>
    <w:multiLevelType w:val="hybridMultilevel"/>
    <w:tmpl w:val="74AA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797B"/>
    <w:multiLevelType w:val="hybridMultilevel"/>
    <w:tmpl w:val="59AC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1E0A"/>
    <w:multiLevelType w:val="hybridMultilevel"/>
    <w:tmpl w:val="592E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2E8E"/>
    <w:multiLevelType w:val="hybridMultilevel"/>
    <w:tmpl w:val="B1DA9B7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E3E73E2"/>
    <w:multiLevelType w:val="hybridMultilevel"/>
    <w:tmpl w:val="DEB2EF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84"/>
    <w:rsid w:val="00054DA7"/>
    <w:rsid w:val="000B42FE"/>
    <w:rsid w:val="000B5162"/>
    <w:rsid w:val="000D41F3"/>
    <w:rsid w:val="000F306B"/>
    <w:rsid w:val="000F5840"/>
    <w:rsid w:val="0010740A"/>
    <w:rsid w:val="001545DF"/>
    <w:rsid w:val="001570A8"/>
    <w:rsid w:val="00175E86"/>
    <w:rsid w:val="0017704A"/>
    <w:rsid w:val="00187133"/>
    <w:rsid w:val="001A0E7A"/>
    <w:rsid w:val="001A45EC"/>
    <w:rsid w:val="001B33B6"/>
    <w:rsid w:val="001E151A"/>
    <w:rsid w:val="001E6352"/>
    <w:rsid w:val="00253C21"/>
    <w:rsid w:val="00271A9F"/>
    <w:rsid w:val="002842F2"/>
    <w:rsid w:val="002C4A3C"/>
    <w:rsid w:val="002F7391"/>
    <w:rsid w:val="00302EA6"/>
    <w:rsid w:val="00321921"/>
    <w:rsid w:val="0034401A"/>
    <w:rsid w:val="00365FA8"/>
    <w:rsid w:val="003C3ED5"/>
    <w:rsid w:val="004001A3"/>
    <w:rsid w:val="004018FE"/>
    <w:rsid w:val="00403283"/>
    <w:rsid w:val="00417BE2"/>
    <w:rsid w:val="00423A5B"/>
    <w:rsid w:val="0044698D"/>
    <w:rsid w:val="004522A2"/>
    <w:rsid w:val="0047062A"/>
    <w:rsid w:val="004741DF"/>
    <w:rsid w:val="004B3328"/>
    <w:rsid w:val="00554F5F"/>
    <w:rsid w:val="00560DBC"/>
    <w:rsid w:val="0059346F"/>
    <w:rsid w:val="005B4B5A"/>
    <w:rsid w:val="00607611"/>
    <w:rsid w:val="00626432"/>
    <w:rsid w:val="006276A1"/>
    <w:rsid w:val="0065582B"/>
    <w:rsid w:val="00692FCE"/>
    <w:rsid w:val="006D3B2B"/>
    <w:rsid w:val="007358BD"/>
    <w:rsid w:val="00747DF2"/>
    <w:rsid w:val="00767332"/>
    <w:rsid w:val="0079371B"/>
    <w:rsid w:val="00825584"/>
    <w:rsid w:val="00833CE2"/>
    <w:rsid w:val="00870F3F"/>
    <w:rsid w:val="00891D60"/>
    <w:rsid w:val="008A43A1"/>
    <w:rsid w:val="00907221"/>
    <w:rsid w:val="00937A30"/>
    <w:rsid w:val="009A3456"/>
    <w:rsid w:val="009F6B70"/>
    <w:rsid w:val="00A03C0F"/>
    <w:rsid w:val="00A272DD"/>
    <w:rsid w:val="00AC35EA"/>
    <w:rsid w:val="00AD2496"/>
    <w:rsid w:val="00B31EFB"/>
    <w:rsid w:val="00B37980"/>
    <w:rsid w:val="00B71E63"/>
    <w:rsid w:val="00BB49CC"/>
    <w:rsid w:val="00C079B2"/>
    <w:rsid w:val="00C2471C"/>
    <w:rsid w:val="00CA27AE"/>
    <w:rsid w:val="00CA5950"/>
    <w:rsid w:val="00CE30D3"/>
    <w:rsid w:val="00D0446D"/>
    <w:rsid w:val="00D13E41"/>
    <w:rsid w:val="00D374C5"/>
    <w:rsid w:val="00D42640"/>
    <w:rsid w:val="00D45A2E"/>
    <w:rsid w:val="00DF35B8"/>
    <w:rsid w:val="00E40BD5"/>
    <w:rsid w:val="00E41FB3"/>
    <w:rsid w:val="00E46799"/>
    <w:rsid w:val="00F23881"/>
    <w:rsid w:val="00F310E2"/>
    <w:rsid w:val="00F56FE9"/>
    <w:rsid w:val="00F9250F"/>
    <w:rsid w:val="00FB3F84"/>
    <w:rsid w:val="00FC1B36"/>
    <w:rsid w:val="00FD201D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2A1494"/>
  <w15:docId w15:val="{2A49D6BE-F5AB-4C2C-B147-B1337C1E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5EC"/>
  </w:style>
  <w:style w:type="paragraph" w:styleId="Footer">
    <w:name w:val="footer"/>
    <w:basedOn w:val="Normal"/>
    <w:link w:val="FooterChar"/>
    <w:uiPriority w:val="99"/>
    <w:unhideWhenUsed/>
    <w:rsid w:val="001A4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5EC"/>
  </w:style>
  <w:style w:type="character" w:styleId="Hyperlink">
    <w:name w:val="Hyperlink"/>
    <w:basedOn w:val="DefaultParagraphFont"/>
    <w:uiPriority w:val="99"/>
    <w:unhideWhenUsed/>
    <w:rsid w:val="001A45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46D"/>
    <w:pPr>
      <w:ind w:left="720"/>
      <w:contextualSpacing/>
    </w:pPr>
  </w:style>
  <w:style w:type="paragraph" w:styleId="NoSpacing">
    <w:name w:val="No Spacing"/>
    <w:uiPriority w:val="1"/>
    <w:qFormat/>
    <w:rsid w:val="00B379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D41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parentseveningsystem.co.uk/article/479-parent-gui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an.taafe@thebourneacademy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urne.schoolcloud.co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thebourneacademy.com" TargetMode="External"/><Relationship Id="rId1" Type="http://schemas.openxmlformats.org/officeDocument/2006/relationships/hyperlink" Target="http://www.thebourneacademy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bourneacademy.com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admin@thebourneacadem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FDBFB9731147A8F3BB7DCFE131B9" ma:contentTypeVersion="13" ma:contentTypeDescription="Create a new document." ma:contentTypeScope="" ma:versionID="0c842be52229408171c10d3f302cb38e">
  <xsd:schema xmlns:xsd="http://www.w3.org/2001/XMLSchema" xmlns:xs="http://www.w3.org/2001/XMLSchema" xmlns:p="http://schemas.microsoft.com/office/2006/metadata/properties" xmlns:ns3="a2d20807-10bf-4dc9-aaa6-7159b116b9a4" xmlns:ns4="c03e89b1-f3e8-4c32-bd86-8d2b79f70df3" targetNamespace="http://schemas.microsoft.com/office/2006/metadata/properties" ma:root="true" ma:fieldsID="06151cee64e3f834bd38047cef95a566" ns3:_="" ns4:_="">
    <xsd:import namespace="a2d20807-10bf-4dc9-aaa6-7159b116b9a4"/>
    <xsd:import namespace="c03e89b1-f3e8-4c32-bd86-8d2b79f70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0807-10bf-4dc9-aaa6-7159b116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89b1-f3e8-4c32-bd86-8d2b79f70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C69FE-3E50-4A1C-A767-539C34611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1D55-7AE9-4B38-A90B-AB7ED6EB6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4BA99-C058-475A-A3C4-D0E0780F0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ED3A0-167E-4691-B65D-F39B6FE2E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20807-10bf-4dc9-aaa6-7159b116b9a4"/>
    <ds:schemaRef ds:uri="c03e89b1-f3e8-4c32-bd86-8d2b79f70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 Letter Template</vt:lpstr>
    </vt:vector>
  </TitlesOfParts>
  <Company>The Bourne Academy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 Letter Template</dc:title>
  <dc:creator>Della Dawson</dc:creator>
  <cp:lastModifiedBy>Caroline Gobell</cp:lastModifiedBy>
  <cp:revision>2</cp:revision>
  <cp:lastPrinted>2019-05-09T12:21:00Z</cp:lastPrinted>
  <dcterms:created xsi:type="dcterms:W3CDTF">2021-03-10T11:28:00Z</dcterms:created>
  <dcterms:modified xsi:type="dcterms:W3CDTF">2021-03-10T11:28:00Z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0x0101000006FDBFB9731147A8F3BB7DCFE131B9</vt:lpwstr>
  </property>
</Properties>
</file>